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F7" w:rsidRPr="0003660E" w:rsidRDefault="007E11D3">
      <w:pPr>
        <w:pStyle w:val="Default"/>
        <w:spacing w:line="276" w:lineRule="atLeast"/>
        <w:jc w:val="center"/>
        <w:rPr>
          <w:rFonts w:ascii="Arial Narrow" w:hAnsi="Arial Narrow"/>
          <w:bCs/>
          <w:color w:val="auto"/>
          <w:sz w:val="32"/>
          <w:szCs w:val="32"/>
        </w:rPr>
      </w:pPr>
      <w:r w:rsidRPr="0003660E">
        <w:rPr>
          <w:rFonts w:ascii="Arial Narrow" w:hAnsi="Arial Narrow"/>
          <w:bCs/>
          <w:color w:val="auto"/>
          <w:sz w:val="32"/>
          <w:szCs w:val="32"/>
        </w:rPr>
        <w:t>TERVEZÉSI PROGRAM</w:t>
      </w:r>
    </w:p>
    <w:p w:rsidR="00DC4DF7" w:rsidRPr="0086121B" w:rsidRDefault="00DC4DF7">
      <w:pPr>
        <w:pStyle w:val="Default"/>
        <w:spacing w:line="276" w:lineRule="atLeast"/>
        <w:jc w:val="center"/>
        <w:rPr>
          <w:rFonts w:ascii="Arial Narrow" w:hAnsi="Arial Narrow"/>
          <w:b/>
          <w:bCs/>
          <w:color w:val="auto"/>
        </w:rPr>
      </w:pPr>
    </w:p>
    <w:p w:rsidR="00DC4DF7" w:rsidRPr="0086121B" w:rsidRDefault="00DC4DF7">
      <w:pPr>
        <w:pStyle w:val="Default"/>
        <w:spacing w:line="276" w:lineRule="atLeast"/>
        <w:jc w:val="center"/>
        <w:rPr>
          <w:rFonts w:ascii="Arial Narrow" w:hAnsi="Arial Narrow"/>
          <w:color w:val="auto"/>
        </w:rPr>
      </w:pPr>
    </w:p>
    <w:p w:rsidR="00DC4DF7" w:rsidRPr="0086121B" w:rsidRDefault="00DC4DF7" w:rsidP="008E44FC">
      <w:pPr>
        <w:pStyle w:val="Default"/>
        <w:numPr>
          <w:ilvl w:val="0"/>
          <w:numId w:val="2"/>
        </w:numPr>
        <w:spacing w:after="120"/>
        <w:ind w:left="357" w:hanging="357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 xml:space="preserve">Építtető adatai: </w:t>
      </w:r>
    </w:p>
    <w:p w:rsidR="0086121B" w:rsidRPr="008E44FC" w:rsidRDefault="008E44FC" w:rsidP="0086121B">
      <w:pPr>
        <w:pStyle w:val="Default"/>
        <w:ind w:left="360"/>
        <w:rPr>
          <w:rFonts w:ascii="Arial Narrow" w:hAnsi="Arial Narrow"/>
          <w:color w:val="auto"/>
        </w:rPr>
      </w:pPr>
      <w:r w:rsidRPr="008E44FC">
        <w:rPr>
          <w:rFonts w:ascii="Arial Narrow" w:hAnsi="Arial Narrow"/>
          <w:color w:val="auto"/>
        </w:rPr>
        <w:t>Ősi Község Önkormányzata</w:t>
      </w:r>
      <w:r>
        <w:rPr>
          <w:rFonts w:ascii="Arial Narrow" w:hAnsi="Arial Narrow"/>
          <w:color w:val="auto"/>
        </w:rPr>
        <w:t xml:space="preserve"> (8161 Ősi, Kossuth L. u. 40.)</w:t>
      </w:r>
    </w:p>
    <w:p w:rsidR="00DC4DF7" w:rsidRPr="0086121B" w:rsidRDefault="00DC4DF7" w:rsidP="00DC4DF7">
      <w:pPr>
        <w:pStyle w:val="Default"/>
        <w:rPr>
          <w:rFonts w:ascii="Arial Narrow" w:hAnsi="Arial Narrow"/>
          <w:color w:val="auto"/>
        </w:rPr>
      </w:pPr>
    </w:p>
    <w:p w:rsidR="00DC4DF7" w:rsidRPr="0086121B" w:rsidRDefault="00DC4DF7" w:rsidP="008E44FC">
      <w:pPr>
        <w:pStyle w:val="Default"/>
        <w:numPr>
          <w:ilvl w:val="0"/>
          <w:numId w:val="2"/>
        </w:numPr>
        <w:spacing w:after="120"/>
        <w:ind w:left="357" w:hanging="357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>Tervező</w:t>
      </w:r>
      <w:r w:rsidR="008E44FC">
        <w:rPr>
          <w:rFonts w:ascii="Arial Narrow" w:hAnsi="Arial Narrow"/>
          <w:b/>
          <w:color w:val="auto"/>
        </w:rPr>
        <w:t xml:space="preserve"> </w:t>
      </w:r>
      <w:r w:rsidRPr="0086121B">
        <w:rPr>
          <w:rFonts w:ascii="Arial Narrow" w:hAnsi="Arial Narrow"/>
          <w:b/>
          <w:color w:val="auto"/>
        </w:rPr>
        <w:t xml:space="preserve">adatai: </w:t>
      </w:r>
    </w:p>
    <w:p w:rsidR="008E44FC" w:rsidRDefault="008E44FC" w:rsidP="008E44FC">
      <w:pPr>
        <w:spacing w:after="0"/>
        <w:ind w:left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Zalavári István, Szabó András</w:t>
      </w:r>
    </w:p>
    <w:p w:rsidR="008E44FC" w:rsidRPr="008E44FC" w:rsidRDefault="008E44FC" w:rsidP="008E44F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i-quadrat hungária kft. (8200 Veszprém, Kádártai u. 27.)</w:t>
      </w:r>
    </w:p>
    <w:p w:rsidR="00DC4DF7" w:rsidRPr="0086121B" w:rsidRDefault="00DC4DF7" w:rsidP="008E44FC">
      <w:pPr>
        <w:pStyle w:val="Default"/>
        <w:numPr>
          <w:ilvl w:val="0"/>
          <w:numId w:val="2"/>
        </w:numPr>
        <w:spacing w:after="120"/>
        <w:ind w:left="357" w:hanging="357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>Előzmények:</w:t>
      </w:r>
    </w:p>
    <w:p w:rsidR="008E44FC" w:rsidRPr="008E44FC" w:rsidRDefault="008E44FC" w:rsidP="008E44FC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8E44FC">
        <w:rPr>
          <w:rFonts w:ascii="Arial Narrow" w:hAnsi="Arial Narrow" w:cs="Arial"/>
          <w:sz w:val="24"/>
          <w:szCs w:val="24"/>
        </w:rPr>
        <w:t xml:space="preserve">Az Ősi Általános Iskola sportudvarában salakos kézilabdapálya volt, amelyet 2 rétegben </w:t>
      </w:r>
      <w:proofErr w:type="spellStart"/>
      <w:r w:rsidRPr="008E44FC">
        <w:rPr>
          <w:rFonts w:ascii="Arial Narrow" w:hAnsi="Arial Narrow" w:cs="Arial"/>
          <w:sz w:val="24"/>
          <w:szCs w:val="24"/>
        </w:rPr>
        <w:t>kb</w:t>
      </w:r>
      <w:proofErr w:type="spellEnd"/>
      <w:r w:rsidRPr="008E44FC">
        <w:rPr>
          <w:rFonts w:ascii="Arial Narrow" w:hAnsi="Arial Narrow" w:cs="Arial"/>
          <w:sz w:val="24"/>
          <w:szCs w:val="24"/>
        </w:rPr>
        <w:t xml:space="preserve"> 10 cm vastag öntött aszfalt burkolattal láttak el.</w:t>
      </w:r>
    </w:p>
    <w:p w:rsidR="008E44FC" w:rsidRPr="008E44FC" w:rsidRDefault="008E44FC" w:rsidP="008E44FC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8E44FC">
        <w:rPr>
          <w:rFonts w:ascii="Arial Narrow" w:hAnsi="Arial Narrow" w:cs="Arial"/>
          <w:sz w:val="24"/>
          <w:szCs w:val="24"/>
        </w:rPr>
        <w:t xml:space="preserve">Ősi Önkormányzata 1992-ben döntött az általános iskola, meglévő aszfalt burkolatú sportpálya lefedésével történő tornaterem bővítése mellett, és az akkori támogatási rendszerben 40%-os állami támogatást 1.400,- </w:t>
      </w:r>
      <w:proofErr w:type="spellStart"/>
      <w:r w:rsidRPr="008E44FC">
        <w:rPr>
          <w:rFonts w:ascii="Arial Narrow" w:hAnsi="Arial Narrow" w:cs="Arial"/>
          <w:sz w:val="24"/>
          <w:szCs w:val="24"/>
        </w:rPr>
        <w:t>eFt-ot</w:t>
      </w:r>
      <w:proofErr w:type="spellEnd"/>
      <w:r w:rsidRPr="008E44FC">
        <w:rPr>
          <w:rFonts w:ascii="Arial Narrow" w:hAnsi="Arial Narrow" w:cs="Arial"/>
          <w:sz w:val="24"/>
          <w:szCs w:val="24"/>
        </w:rPr>
        <w:t xml:space="preserve"> nyert.  Az építtetői döntés alapján 1992-ben Zalavári István tervező elkészítette a kézilabda pálya lefedését, és a mellette lévő sávban edzőtermet, öltözőt, szertárt, kazánházat és galériát tartalmazó két építési ütemre bontott engedélyezési tervet, amelyet a </w:t>
      </w:r>
      <w:proofErr w:type="spellStart"/>
      <w:r w:rsidRPr="008E44FC">
        <w:rPr>
          <w:rFonts w:ascii="Arial Narrow" w:hAnsi="Arial Narrow" w:cs="Arial"/>
          <w:sz w:val="24"/>
          <w:szCs w:val="24"/>
        </w:rPr>
        <w:t>berhidai</w:t>
      </w:r>
      <w:proofErr w:type="spellEnd"/>
      <w:r w:rsidRPr="008E44FC">
        <w:rPr>
          <w:rFonts w:ascii="Arial Narrow" w:hAnsi="Arial Narrow" w:cs="Arial"/>
          <w:sz w:val="24"/>
          <w:szCs w:val="24"/>
        </w:rPr>
        <w:t xml:space="preserve"> építési hatóság </w:t>
      </w:r>
      <w:proofErr w:type="gramStart"/>
      <w:r w:rsidRPr="008E44FC">
        <w:rPr>
          <w:rFonts w:ascii="Arial Narrow" w:hAnsi="Arial Narrow" w:cs="Arial"/>
          <w:sz w:val="24"/>
          <w:szCs w:val="24"/>
        </w:rPr>
        <w:t>1992 október</w:t>
      </w:r>
      <w:proofErr w:type="gramEnd"/>
      <w:r w:rsidRPr="008E44FC">
        <w:rPr>
          <w:rFonts w:ascii="Arial Narrow" w:hAnsi="Arial Narrow" w:cs="Arial"/>
          <w:sz w:val="24"/>
          <w:szCs w:val="24"/>
        </w:rPr>
        <w:t xml:space="preserve"> 26-án engedélyezett. Az első építési ütem a szerkezetépítéshez (zárt létesítmény) szükséges munkákat foglalta magába.</w:t>
      </w:r>
    </w:p>
    <w:p w:rsidR="008E44FC" w:rsidRPr="008E44FC" w:rsidRDefault="008E44FC" w:rsidP="008E44FC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8E44FC">
        <w:rPr>
          <w:rFonts w:ascii="Arial Narrow" w:hAnsi="Arial Narrow" w:cs="Arial"/>
          <w:sz w:val="24"/>
          <w:szCs w:val="24"/>
        </w:rPr>
        <w:t>Az építési engedély alapján a generálkivitelező és szerkezetgyártó DOMBCALOR -1992 év végén készült kiviteli tervei alapján, a kivitelezés 1993 évben megkezdődött. A szerkezet kútalapozását és vasbeton gerendarácsát az UNITRO Pét, az acél szerkezetet a DOMBCALOR Dombóvár készítette el.</w:t>
      </w:r>
    </w:p>
    <w:p w:rsidR="008E44FC" w:rsidRPr="008E44FC" w:rsidRDefault="008E44FC" w:rsidP="008E44FC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8E44FC">
        <w:rPr>
          <w:rFonts w:ascii="Arial Narrow" w:hAnsi="Arial Narrow" w:cs="Arial"/>
          <w:sz w:val="24"/>
          <w:szCs w:val="24"/>
        </w:rPr>
        <w:t>A létesítményt társadalmi munkában tették zárttá, és miután a beruházásra betervezett összeg elfogyott, félkész állapotban kezdték használni.</w:t>
      </w:r>
    </w:p>
    <w:p w:rsidR="008E44FC" w:rsidRPr="008E44FC" w:rsidRDefault="008E44FC" w:rsidP="008E44FC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8E44FC">
        <w:rPr>
          <w:rFonts w:ascii="Arial Narrow" w:hAnsi="Arial Narrow" w:cs="Arial"/>
          <w:sz w:val="24"/>
          <w:szCs w:val="24"/>
        </w:rPr>
        <w:t xml:space="preserve">2010 januárjában Ősi Község Önkormányzatának ideiglenes használatbavételi engedélyt kellett kérnie, az építési engedélyben meghatározott első építési ütemre, amelyet a várpalotai I. fokú Építésügyi Hatóság </w:t>
      </w:r>
      <w:proofErr w:type="gramStart"/>
      <w:r w:rsidRPr="008E44FC">
        <w:rPr>
          <w:rFonts w:ascii="Arial Narrow" w:hAnsi="Arial Narrow" w:cs="Arial"/>
          <w:sz w:val="24"/>
          <w:szCs w:val="24"/>
        </w:rPr>
        <w:t>megadott</w:t>
      </w:r>
      <w:proofErr w:type="gramEnd"/>
    </w:p>
    <w:p w:rsidR="008E44FC" w:rsidRDefault="008E44FC" w:rsidP="008E44FC">
      <w:pPr>
        <w:spacing w:before="120" w:after="120"/>
        <w:ind w:left="360"/>
        <w:jc w:val="both"/>
        <w:rPr>
          <w:rFonts w:ascii="Arial Narrow" w:hAnsi="Arial Narrow" w:cs="Arial"/>
          <w:sz w:val="24"/>
          <w:szCs w:val="24"/>
        </w:rPr>
      </w:pPr>
      <w:r w:rsidRPr="008E44FC">
        <w:rPr>
          <w:rFonts w:ascii="Arial Narrow" w:hAnsi="Arial Narrow" w:cs="Arial"/>
          <w:sz w:val="24"/>
          <w:szCs w:val="24"/>
        </w:rPr>
        <w:t>2014 évben a BM 192873 azonosító számú támogatási szerződése forrást biztosított a pályaburkolat felújítására</w:t>
      </w:r>
      <w:r>
        <w:rPr>
          <w:rFonts w:ascii="Arial Narrow" w:hAnsi="Arial Narrow" w:cs="Arial"/>
          <w:sz w:val="24"/>
          <w:szCs w:val="24"/>
        </w:rPr>
        <w:t>, amelynek megvalósítása folyamatban van.</w:t>
      </w:r>
    </w:p>
    <w:p w:rsidR="008E44FC" w:rsidRPr="008E44FC" w:rsidRDefault="008E44FC" w:rsidP="008E44FC">
      <w:pPr>
        <w:spacing w:before="120" w:after="120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2014-ben </w:t>
      </w:r>
      <w:r w:rsidRPr="008E44FC">
        <w:rPr>
          <w:rFonts w:ascii="Arial Narrow" w:hAnsi="Arial Narrow" w:cs="Arial"/>
          <w:sz w:val="24"/>
          <w:szCs w:val="24"/>
        </w:rPr>
        <w:t>Ősi Község Önkormányzat</w:t>
      </w:r>
      <w:r>
        <w:rPr>
          <w:rFonts w:ascii="Arial Narrow" w:hAnsi="Arial Narrow" w:cs="Arial"/>
          <w:sz w:val="24"/>
          <w:szCs w:val="24"/>
        </w:rPr>
        <w:t xml:space="preserve">a az iskolai testnevelés </w:t>
      </w:r>
      <w:r w:rsidR="000F6EC4">
        <w:rPr>
          <w:rFonts w:ascii="Arial Narrow" w:hAnsi="Arial Narrow" w:cs="Arial"/>
          <w:sz w:val="24"/>
          <w:szCs w:val="24"/>
        </w:rPr>
        <w:t xml:space="preserve">megfelelő, korszerű helyszínének </w:t>
      </w:r>
      <w:r>
        <w:rPr>
          <w:rFonts w:ascii="Arial Narrow" w:hAnsi="Arial Narrow" w:cs="Arial"/>
          <w:sz w:val="24"/>
          <w:szCs w:val="24"/>
        </w:rPr>
        <w:t>biztosításá</w:t>
      </w:r>
      <w:r w:rsidR="000F6EC4">
        <w:rPr>
          <w:rFonts w:ascii="Arial Narrow" w:hAnsi="Arial Narrow" w:cs="Arial"/>
          <w:sz w:val="24"/>
          <w:szCs w:val="24"/>
        </w:rPr>
        <w:t xml:space="preserve">ra </w:t>
      </w:r>
      <w:r>
        <w:rPr>
          <w:rFonts w:ascii="Arial Narrow" w:hAnsi="Arial Narrow" w:cs="Arial"/>
          <w:sz w:val="24"/>
          <w:szCs w:val="24"/>
        </w:rPr>
        <w:t xml:space="preserve">új tornatermi épület építéséről döntött. Az új épület megvalósíthatóságának vizsgálatára az eredeti tervezőt, Zalavári Istvánt kérte fel, aki munkatársával együtt </w:t>
      </w:r>
      <w:r w:rsidR="000F6EC4">
        <w:rPr>
          <w:rFonts w:ascii="Arial Narrow" w:hAnsi="Arial Narrow" w:cs="Arial"/>
          <w:sz w:val="24"/>
          <w:szCs w:val="24"/>
        </w:rPr>
        <w:t>telekrendezési és koncepciótervi javaslatot készített a tervezés előkészítése céljából.</w:t>
      </w:r>
    </w:p>
    <w:p w:rsidR="00DC4DF7" w:rsidRPr="0086121B" w:rsidRDefault="00DC4DF7" w:rsidP="00DC4DF7">
      <w:pPr>
        <w:pStyle w:val="Default"/>
        <w:numPr>
          <w:ilvl w:val="0"/>
          <w:numId w:val="2"/>
        </w:numPr>
        <w:ind w:left="360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 xml:space="preserve">Építési helyszín adatai </w:t>
      </w:r>
    </w:p>
    <w:p w:rsidR="00DC4DF7" w:rsidRPr="0086121B" w:rsidRDefault="00812787" w:rsidP="00DC4DF7">
      <w:pPr>
        <w:pStyle w:val="Default"/>
        <w:numPr>
          <w:ilvl w:val="0"/>
          <w:numId w:val="3"/>
        </w:numP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C</w:t>
      </w:r>
      <w:r w:rsidR="00DC4DF7" w:rsidRPr="0086121B">
        <w:rPr>
          <w:rFonts w:ascii="Arial Narrow" w:hAnsi="Arial Narrow"/>
          <w:color w:val="auto"/>
        </w:rPr>
        <w:t>ím</w:t>
      </w:r>
      <w:r w:rsidR="000F6EC4">
        <w:rPr>
          <w:rFonts w:ascii="Arial Narrow" w:hAnsi="Arial Narrow"/>
          <w:color w:val="auto"/>
        </w:rPr>
        <w:t xml:space="preserve">: </w:t>
      </w:r>
      <w:r w:rsidR="000F6EC4" w:rsidRPr="000F6EC4">
        <w:rPr>
          <w:rFonts w:ascii="Arial Narrow" w:hAnsi="Arial Narrow"/>
          <w:color w:val="auto"/>
        </w:rPr>
        <w:t xml:space="preserve">8161 Ősi Ságvári u </w:t>
      </w:r>
      <w:proofErr w:type="gramStart"/>
      <w:r w:rsidR="000F6EC4" w:rsidRPr="000F6EC4">
        <w:rPr>
          <w:rFonts w:ascii="Arial Narrow" w:hAnsi="Arial Narrow"/>
          <w:color w:val="auto"/>
        </w:rPr>
        <w:t>10  (</w:t>
      </w:r>
      <w:proofErr w:type="gramEnd"/>
      <w:r w:rsidR="000F6EC4" w:rsidRPr="000F6EC4">
        <w:rPr>
          <w:rFonts w:ascii="Arial Narrow" w:hAnsi="Arial Narrow"/>
          <w:color w:val="auto"/>
        </w:rPr>
        <w:t>638/3 hrsz.)</w:t>
      </w:r>
      <w:r>
        <w:rPr>
          <w:rFonts w:ascii="Arial Narrow" w:hAnsi="Arial Narrow"/>
          <w:color w:val="auto"/>
        </w:rPr>
        <w:t xml:space="preserve"> </w:t>
      </w:r>
      <w:r w:rsidRPr="00812787">
        <w:rPr>
          <w:rFonts w:ascii="Arial Narrow" w:hAnsi="Arial Narrow"/>
          <w:color w:val="auto"/>
        </w:rPr>
        <w:t xml:space="preserve">A tornaterem építéséhez a 638/3 </w:t>
      </w:r>
      <w:proofErr w:type="spellStart"/>
      <w:r w:rsidRPr="00812787">
        <w:rPr>
          <w:rFonts w:ascii="Arial Narrow" w:hAnsi="Arial Narrow"/>
          <w:color w:val="auto"/>
        </w:rPr>
        <w:t>hrsz-ú</w:t>
      </w:r>
      <w:proofErr w:type="spellEnd"/>
      <w:r w:rsidRPr="00812787">
        <w:rPr>
          <w:rFonts w:ascii="Arial Narrow" w:hAnsi="Arial Narrow"/>
          <w:color w:val="auto"/>
        </w:rPr>
        <w:t xml:space="preserve"> telek megosztásával</w:t>
      </w:r>
      <w:r>
        <w:rPr>
          <w:rFonts w:ascii="Arial Narrow" w:hAnsi="Arial Narrow"/>
          <w:color w:val="auto"/>
        </w:rPr>
        <w:t xml:space="preserve">, </w:t>
      </w:r>
      <w:r w:rsidRPr="00812787">
        <w:rPr>
          <w:rFonts w:ascii="Arial Narrow" w:hAnsi="Arial Narrow"/>
          <w:color w:val="auto"/>
        </w:rPr>
        <w:t>a rendezési terv követelményeinek megfelelő önálló építési telket kell kialakítani.</w:t>
      </w:r>
      <w:r>
        <w:rPr>
          <w:rFonts w:ascii="Arial Narrow" w:hAnsi="Arial Narrow"/>
          <w:color w:val="auto"/>
        </w:rPr>
        <w:t xml:space="preserve"> Az építési telek a rendezési terv módosítását követően válik alkalmassá</w:t>
      </w:r>
      <w:r w:rsidR="0023626F">
        <w:rPr>
          <w:rFonts w:ascii="Arial Narrow" w:hAnsi="Arial Narrow"/>
          <w:color w:val="auto"/>
        </w:rPr>
        <w:t xml:space="preserve"> a tervezett épület engedélyezésére</w:t>
      </w:r>
      <w:r>
        <w:rPr>
          <w:rFonts w:ascii="Arial Narrow" w:hAnsi="Arial Narrow"/>
          <w:color w:val="auto"/>
        </w:rPr>
        <w:t>.</w:t>
      </w:r>
    </w:p>
    <w:p w:rsidR="00DC4DF7" w:rsidRPr="008D01A6" w:rsidRDefault="008D01A6" w:rsidP="00DC4DF7">
      <w:pPr>
        <w:pStyle w:val="Default"/>
        <w:numPr>
          <w:ilvl w:val="0"/>
          <w:numId w:val="3"/>
        </w:numPr>
        <w:rPr>
          <w:rFonts w:ascii="Arial Narrow" w:hAnsi="Arial Narrow"/>
          <w:color w:val="auto"/>
        </w:rPr>
      </w:pPr>
      <w:r w:rsidRPr="008D01A6">
        <w:rPr>
          <w:rFonts w:ascii="Arial Narrow" w:hAnsi="Arial Narrow"/>
          <w:color w:val="auto"/>
        </w:rPr>
        <w:t>Geodéziai jellemzők: sík terület, meglévő iskola udvara</w:t>
      </w:r>
    </w:p>
    <w:p w:rsidR="00DC4DF7" w:rsidRPr="008D01A6" w:rsidRDefault="008D01A6" w:rsidP="00DC4DF7">
      <w:pPr>
        <w:pStyle w:val="Default"/>
        <w:numPr>
          <w:ilvl w:val="0"/>
          <w:numId w:val="3"/>
        </w:numPr>
        <w:rPr>
          <w:rFonts w:ascii="Arial Narrow" w:hAnsi="Arial Narrow"/>
          <w:color w:val="auto"/>
        </w:rPr>
      </w:pPr>
      <w:proofErr w:type="gramStart"/>
      <w:r w:rsidRPr="008D01A6">
        <w:rPr>
          <w:rFonts w:ascii="Arial Narrow" w:hAnsi="Arial Narrow"/>
          <w:color w:val="auto"/>
        </w:rPr>
        <w:t>Geo-technika jellemzők</w:t>
      </w:r>
      <w:proofErr w:type="gramEnd"/>
      <w:r w:rsidRPr="008D01A6">
        <w:rPr>
          <w:rFonts w:ascii="Arial Narrow" w:hAnsi="Arial Narrow"/>
          <w:color w:val="auto"/>
        </w:rPr>
        <w:t>: barna agyagtalaj, felszínen felvehető mértékadó talajvíz szinttel</w:t>
      </w:r>
    </w:p>
    <w:p w:rsidR="00DC4DF7" w:rsidRPr="0086121B" w:rsidRDefault="000F6EC4" w:rsidP="00DC4DF7">
      <w:pPr>
        <w:pStyle w:val="Default"/>
        <w:numPr>
          <w:ilvl w:val="0"/>
          <w:numId w:val="3"/>
        </w:numP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Környezet, növényzet: </w:t>
      </w:r>
      <w:r w:rsidRPr="000F6EC4">
        <w:rPr>
          <w:rFonts w:ascii="Arial Narrow" w:hAnsi="Arial Narrow"/>
          <w:color w:val="auto"/>
        </w:rPr>
        <w:t>jellemzően egyszintű növényállomány (gyep)</w:t>
      </w:r>
    </w:p>
    <w:p w:rsidR="00DC4DF7" w:rsidRPr="0086121B" w:rsidRDefault="00DC4DF7" w:rsidP="00DC4DF7">
      <w:pPr>
        <w:pStyle w:val="Default"/>
        <w:numPr>
          <w:ilvl w:val="0"/>
          <w:numId w:val="3"/>
        </w:numPr>
        <w:rPr>
          <w:rFonts w:ascii="Arial Narrow" w:hAnsi="Arial Narrow"/>
          <w:color w:val="auto"/>
        </w:rPr>
      </w:pPr>
      <w:r w:rsidRPr="0086121B">
        <w:rPr>
          <w:rFonts w:ascii="Arial Narrow" w:hAnsi="Arial Narrow"/>
          <w:color w:val="auto"/>
        </w:rPr>
        <w:t>A tervezési terület k</w:t>
      </w:r>
      <w:r w:rsidR="00812787">
        <w:rPr>
          <w:rFonts w:ascii="Arial Narrow" w:hAnsi="Arial Narrow"/>
          <w:color w:val="auto"/>
        </w:rPr>
        <w:t>özúti kapcsolatai: a telek a Ságvári utcáról közelíthető meg, a parkolás az utca oldalán kialakított parkolósávban megoldott.</w:t>
      </w:r>
      <w:r w:rsidR="000F6EC4">
        <w:rPr>
          <w:rFonts w:ascii="Arial Narrow" w:hAnsi="Arial Narrow"/>
          <w:color w:val="auto"/>
        </w:rPr>
        <w:t xml:space="preserve"> </w:t>
      </w:r>
    </w:p>
    <w:p w:rsidR="00DC4DF7" w:rsidRPr="0086121B" w:rsidRDefault="000F6EC4" w:rsidP="00DC4DF7">
      <w:pPr>
        <w:pStyle w:val="Default"/>
        <w:numPr>
          <w:ilvl w:val="0"/>
          <w:numId w:val="3"/>
        </w:numP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Közműadottságok: teljes közművesítéssel ellátott a telek</w:t>
      </w:r>
    </w:p>
    <w:p w:rsidR="00DC4DF7" w:rsidRPr="0086121B" w:rsidRDefault="00DC4DF7" w:rsidP="00DC4DF7">
      <w:pPr>
        <w:pStyle w:val="Default"/>
        <w:numPr>
          <w:ilvl w:val="0"/>
          <w:numId w:val="3"/>
        </w:numPr>
        <w:rPr>
          <w:rFonts w:ascii="Arial Narrow" w:hAnsi="Arial Narrow"/>
          <w:color w:val="auto"/>
        </w:rPr>
      </w:pPr>
      <w:r w:rsidRPr="0086121B">
        <w:rPr>
          <w:rFonts w:ascii="Arial Narrow" w:hAnsi="Arial Narrow"/>
          <w:color w:val="auto"/>
        </w:rPr>
        <w:t>Szomszédos ingatlanok bemutatása, jellemző</w:t>
      </w:r>
      <w:r w:rsidR="000F6EC4">
        <w:rPr>
          <w:rFonts w:ascii="Arial Narrow" w:hAnsi="Arial Narrow"/>
          <w:color w:val="auto"/>
        </w:rPr>
        <w:t xml:space="preserve"> </w:t>
      </w:r>
      <w:r w:rsidRPr="0086121B">
        <w:rPr>
          <w:rFonts w:ascii="Arial Narrow" w:hAnsi="Arial Narrow"/>
          <w:color w:val="auto"/>
        </w:rPr>
        <w:t>építmény</w:t>
      </w:r>
      <w:r w:rsidR="000F6EC4">
        <w:rPr>
          <w:rFonts w:ascii="Arial Narrow" w:hAnsi="Arial Narrow"/>
          <w:color w:val="auto"/>
        </w:rPr>
        <w:t>ek, városképi jellemzők leírása: falusias lakóövezet, egy</w:t>
      </w:r>
      <w:r w:rsidR="00812787">
        <w:rPr>
          <w:rFonts w:ascii="Arial Narrow" w:hAnsi="Arial Narrow"/>
          <w:color w:val="auto"/>
        </w:rPr>
        <w:t xml:space="preserve">-másfél </w:t>
      </w:r>
      <w:r w:rsidR="000F6EC4">
        <w:rPr>
          <w:rFonts w:ascii="Arial Narrow" w:hAnsi="Arial Narrow"/>
          <w:color w:val="auto"/>
        </w:rPr>
        <w:t xml:space="preserve">szintes, </w:t>
      </w:r>
      <w:proofErr w:type="gramStart"/>
      <w:r w:rsidR="000F6EC4">
        <w:rPr>
          <w:rFonts w:ascii="Arial Narrow" w:hAnsi="Arial Narrow"/>
          <w:color w:val="auto"/>
        </w:rPr>
        <w:t>nyereg</w:t>
      </w:r>
      <w:r w:rsidR="00812787">
        <w:rPr>
          <w:rFonts w:ascii="Arial Narrow" w:hAnsi="Arial Narrow"/>
          <w:color w:val="auto"/>
        </w:rPr>
        <w:t>-</w:t>
      </w:r>
      <w:proofErr w:type="gramEnd"/>
      <w:r w:rsidR="00812787">
        <w:rPr>
          <w:rFonts w:ascii="Arial Narrow" w:hAnsi="Arial Narrow"/>
          <w:color w:val="auto"/>
        </w:rPr>
        <w:t xml:space="preserve"> ill. sátor</w:t>
      </w:r>
      <w:r w:rsidR="000F6EC4">
        <w:rPr>
          <w:rFonts w:ascii="Arial Narrow" w:hAnsi="Arial Narrow"/>
          <w:color w:val="auto"/>
        </w:rPr>
        <w:t>tetős</w:t>
      </w:r>
      <w:r w:rsidR="00812787">
        <w:rPr>
          <w:rFonts w:ascii="Arial Narrow" w:hAnsi="Arial Narrow"/>
          <w:color w:val="auto"/>
        </w:rPr>
        <w:t xml:space="preserve"> lakóházakkal, kivéve a szomszédos iskola- és óvodaépület 2 szintes, nyeregtetős tömegét</w:t>
      </w:r>
    </w:p>
    <w:p w:rsidR="00DC4DF7" w:rsidRPr="0086121B" w:rsidRDefault="00DC4DF7" w:rsidP="00DC4DF7">
      <w:pPr>
        <w:pStyle w:val="Default"/>
        <w:ind w:left="720"/>
        <w:rPr>
          <w:rFonts w:ascii="Arial Narrow" w:hAnsi="Arial Narrow"/>
          <w:color w:val="auto"/>
        </w:rPr>
      </w:pPr>
    </w:p>
    <w:p w:rsidR="00DC4DF7" w:rsidRPr="0086121B" w:rsidRDefault="00DC4DF7" w:rsidP="00DC4DF7">
      <w:pPr>
        <w:pStyle w:val="Default"/>
        <w:numPr>
          <w:ilvl w:val="0"/>
          <w:numId w:val="2"/>
        </w:numPr>
        <w:ind w:left="360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>A tervezendő épület rendeltetése</w:t>
      </w:r>
    </w:p>
    <w:p w:rsidR="00DC4DF7" w:rsidRPr="00812787" w:rsidRDefault="00812787" w:rsidP="00DC4DF7">
      <w:pPr>
        <w:pStyle w:val="Default"/>
        <w:ind w:left="36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Általános iskolai testnevelést </w:t>
      </w:r>
      <w:r w:rsidR="0023626F">
        <w:rPr>
          <w:rFonts w:ascii="Arial Narrow" w:hAnsi="Arial Narrow"/>
          <w:color w:val="auto"/>
        </w:rPr>
        <w:t xml:space="preserve">biztosító, </w:t>
      </w:r>
      <w:r w:rsidR="0023626F" w:rsidRPr="0023626F">
        <w:rPr>
          <w:rFonts w:ascii="Arial Narrow" w:hAnsi="Arial Narrow"/>
          <w:color w:val="auto"/>
        </w:rPr>
        <w:t>18/30 m alapterületű általános iskolai tornaterem MSZ24203-2 szabványban rögzített nagyságú kiszolgáló helyiségekkel.</w:t>
      </w:r>
    </w:p>
    <w:p w:rsidR="00812787" w:rsidRPr="0086121B" w:rsidRDefault="00812787" w:rsidP="00DC4DF7">
      <w:pPr>
        <w:pStyle w:val="Default"/>
        <w:ind w:left="360"/>
        <w:rPr>
          <w:rFonts w:ascii="Arial Narrow" w:hAnsi="Arial Narrow"/>
          <w:b/>
          <w:color w:val="auto"/>
        </w:rPr>
      </w:pPr>
    </w:p>
    <w:p w:rsidR="0023626F" w:rsidRPr="0023626F" w:rsidRDefault="00DC4DF7" w:rsidP="00DC4DF7">
      <w:pPr>
        <w:pStyle w:val="Default"/>
        <w:numPr>
          <w:ilvl w:val="0"/>
          <w:numId w:val="2"/>
        </w:numPr>
        <w:ind w:left="360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>Funkcionális igények</w:t>
      </w:r>
    </w:p>
    <w:p w:rsidR="0023626F" w:rsidRPr="0023626F" w:rsidRDefault="0023626F" w:rsidP="0023626F">
      <w:pPr>
        <w:pStyle w:val="Default"/>
        <w:numPr>
          <w:ilvl w:val="0"/>
          <w:numId w:val="9"/>
        </w:numPr>
        <w:rPr>
          <w:rFonts w:ascii="Arial Narrow" w:hAnsi="Arial Narrow"/>
          <w:color w:val="auto"/>
        </w:rPr>
      </w:pPr>
      <w:r w:rsidRPr="0023626F">
        <w:rPr>
          <w:rFonts w:ascii="Arial Narrow" w:hAnsi="Arial Narrow"/>
          <w:color w:val="auto"/>
        </w:rPr>
        <w:t>A tornaterem kiszolgáló helyiségei a meglévő fedett-zárt, fűtetlen sportudvaron belül kerüljenek elhelyezésre, hőszigetelt, fűtött kialakításban.</w:t>
      </w:r>
    </w:p>
    <w:p w:rsidR="0023626F" w:rsidRPr="0023626F" w:rsidRDefault="0023626F" w:rsidP="0023626F">
      <w:pPr>
        <w:pStyle w:val="Default"/>
        <w:numPr>
          <w:ilvl w:val="0"/>
          <w:numId w:val="9"/>
        </w:numPr>
        <w:rPr>
          <w:rFonts w:ascii="Arial Narrow" w:hAnsi="Arial Narrow"/>
          <w:b/>
          <w:color w:val="auto"/>
        </w:rPr>
      </w:pPr>
      <w:r>
        <w:rPr>
          <w:rFonts w:ascii="Arial Narrow" w:hAnsi="Arial Narrow"/>
          <w:color w:val="auto"/>
        </w:rPr>
        <w:t>létszámadatok</w:t>
      </w:r>
    </w:p>
    <w:p w:rsidR="0023626F" w:rsidRDefault="00E14480" w:rsidP="00E14480">
      <w:pPr>
        <w:pStyle w:val="Default"/>
        <w:numPr>
          <w:ilvl w:val="1"/>
          <w:numId w:val="9"/>
        </w:numPr>
        <w:rPr>
          <w:rFonts w:ascii="Arial Narrow" w:hAnsi="Arial Narrow"/>
          <w:color w:val="auto"/>
        </w:rPr>
      </w:pPr>
      <w:r w:rsidRPr="00E14480">
        <w:rPr>
          <w:rFonts w:ascii="Arial Narrow" w:hAnsi="Arial Narrow"/>
          <w:color w:val="auto"/>
        </w:rPr>
        <w:t xml:space="preserve">felvehető maximális </w:t>
      </w:r>
      <w:r>
        <w:rPr>
          <w:rFonts w:ascii="Arial Narrow" w:hAnsi="Arial Narrow"/>
          <w:color w:val="auto"/>
        </w:rPr>
        <w:t xml:space="preserve">tanuló </w:t>
      </w:r>
      <w:r w:rsidRPr="00E14480">
        <w:rPr>
          <w:rFonts w:ascii="Arial Narrow" w:hAnsi="Arial Narrow"/>
          <w:color w:val="auto"/>
        </w:rPr>
        <w:t>létszám</w:t>
      </w:r>
      <w:r>
        <w:rPr>
          <w:rFonts w:ascii="Arial Narrow" w:hAnsi="Arial Narrow"/>
          <w:color w:val="auto"/>
        </w:rPr>
        <w:t xml:space="preserve">: </w:t>
      </w:r>
      <w:r w:rsidRPr="00E14480">
        <w:rPr>
          <w:rFonts w:ascii="Arial Narrow" w:hAnsi="Arial Narrow"/>
          <w:color w:val="auto"/>
        </w:rPr>
        <w:t>280 fő</w:t>
      </w:r>
    </w:p>
    <w:p w:rsidR="00E14480" w:rsidRDefault="00E14480" w:rsidP="00E14480">
      <w:pPr>
        <w:pStyle w:val="Default"/>
        <w:numPr>
          <w:ilvl w:val="1"/>
          <w:numId w:val="9"/>
        </w:numP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tanulócsoportok száma: </w:t>
      </w:r>
      <w:r w:rsidR="00D50DC9">
        <w:rPr>
          <w:rFonts w:ascii="Arial Narrow" w:hAnsi="Arial Narrow"/>
          <w:color w:val="auto"/>
        </w:rPr>
        <w:t>8</w:t>
      </w:r>
      <w:r w:rsidR="00225C84">
        <w:rPr>
          <w:rFonts w:ascii="Arial Narrow" w:hAnsi="Arial Narrow"/>
          <w:color w:val="auto"/>
        </w:rPr>
        <w:t>/12</w:t>
      </w:r>
    </w:p>
    <w:p w:rsidR="00E14480" w:rsidRDefault="00E14480" w:rsidP="00E14480">
      <w:pPr>
        <w:pStyle w:val="Default"/>
        <w:numPr>
          <w:ilvl w:val="1"/>
          <w:numId w:val="9"/>
        </w:numPr>
        <w:rPr>
          <w:rFonts w:ascii="Arial Narrow" w:hAnsi="Arial Narrow"/>
          <w:color w:val="auto"/>
        </w:rPr>
      </w:pPr>
      <w:proofErr w:type="spellStart"/>
      <w:r>
        <w:rPr>
          <w:rFonts w:ascii="Arial Narrow" w:hAnsi="Arial Narrow"/>
          <w:color w:val="auto"/>
        </w:rPr>
        <w:t>pedagósusok</w:t>
      </w:r>
      <w:proofErr w:type="spellEnd"/>
      <w:r>
        <w:rPr>
          <w:rFonts w:ascii="Arial Narrow" w:hAnsi="Arial Narrow"/>
          <w:color w:val="auto"/>
        </w:rPr>
        <w:t xml:space="preserve"> száma: 16 fő</w:t>
      </w:r>
    </w:p>
    <w:p w:rsidR="0023626F" w:rsidRPr="00E14480" w:rsidRDefault="0023626F" w:rsidP="0023626F">
      <w:pPr>
        <w:pStyle w:val="Default"/>
        <w:numPr>
          <w:ilvl w:val="0"/>
          <w:numId w:val="9"/>
        </w:numPr>
        <w:rPr>
          <w:rFonts w:ascii="Arial Narrow" w:hAnsi="Arial Narrow"/>
          <w:b/>
          <w:color w:val="auto"/>
        </w:rPr>
      </w:pPr>
      <w:r>
        <w:rPr>
          <w:rFonts w:ascii="Arial Narrow" w:hAnsi="Arial Narrow"/>
          <w:color w:val="auto"/>
        </w:rPr>
        <w:t>helyiség igények</w:t>
      </w:r>
    </w:p>
    <w:p w:rsidR="00E14480" w:rsidRPr="00E14480" w:rsidRDefault="00E14480" w:rsidP="008D01A6">
      <w:pPr>
        <w:spacing w:after="0"/>
        <w:jc w:val="both"/>
        <w:rPr>
          <w:b/>
          <w:i/>
          <w:sz w:val="20"/>
          <w:szCs w:val="20"/>
        </w:rPr>
      </w:pPr>
    </w:p>
    <w:tbl>
      <w:tblPr>
        <w:tblW w:w="8647" w:type="dxa"/>
        <w:tblInd w:w="1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1973"/>
        <w:gridCol w:w="4134"/>
      </w:tblGrid>
      <w:tr w:rsidR="00E14480" w:rsidRPr="00BC7195" w:rsidTr="00175104">
        <w:tc>
          <w:tcPr>
            <w:tcW w:w="2540" w:type="dxa"/>
            <w:vAlign w:val="center"/>
          </w:tcPr>
          <w:p w:rsidR="00E14480" w:rsidRPr="00E14480" w:rsidRDefault="00E14480" w:rsidP="00E14480">
            <w:pPr>
              <w:spacing w:before="120" w:after="120"/>
              <w:ind w:left="23"/>
              <w:rPr>
                <w:b/>
                <w:sz w:val="20"/>
                <w:szCs w:val="20"/>
              </w:rPr>
            </w:pPr>
            <w:r w:rsidRPr="00E14480">
              <w:rPr>
                <w:b/>
                <w:sz w:val="20"/>
                <w:szCs w:val="20"/>
              </w:rPr>
              <w:t>funkció / helyiség</w:t>
            </w:r>
          </w:p>
        </w:tc>
        <w:tc>
          <w:tcPr>
            <w:tcW w:w="1973" w:type="dxa"/>
            <w:vAlign w:val="center"/>
          </w:tcPr>
          <w:p w:rsidR="00E14480" w:rsidRPr="00E14480" w:rsidRDefault="00E14480" w:rsidP="00E14480">
            <w:pPr>
              <w:tabs>
                <w:tab w:val="num" w:pos="1440"/>
              </w:tabs>
              <w:spacing w:before="120" w:after="0" w:line="240" w:lineRule="auto"/>
              <w:ind w:left="23"/>
              <w:rPr>
                <w:b/>
                <w:sz w:val="20"/>
                <w:szCs w:val="20"/>
              </w:rPr>
            </w:pPr>
            <w:r w:rsidRPr="00E14480">
              <w:rPr>
                <w:b/>
                <w:sz w:val="20"/>
                <w:szCs w:val="20"/>
              </w:rPr>
              <w:t>méret m</w:t>
            </w:r>
            <w:r w:rsidRPr="00E14480">
              <w:rPr>
                <w:b/>
                <w:sz w:val="20"/>
                <w:szCs w:val="20"/>
                <w:vertAlign w:val="superscript"/>
              </w:rPr>
              <w:t>2</w:t>
            </w:r>
            <w:r w:rsidRPr="00E14480">
              <w:rPr>
                <w:b/>
                <w:sz w:val="20"/>
                <w:szCs w:val="20"/>
              </w:rPr>
              <w:t xml:space="preserve"> v. fő</w:t>
            </w:r>
          </w:p>
          <w:p w:rsidR="00E14480" w:rsidRPr="00E14480" w:rsidRDefault="00E14480" w:rsidP="00E14480">
            <w:pPr>
              <w:tabs>
                <w:tab w:val="num" w:pos="1440"/>
              </w:tabs>
              <w:spacing w:after="0" w:line="240" w:lineRule="auto"/>
              <w:ind w:left="23"/>
              <w:rPr>
                <w:b/>
                <w:sz w:val="20"/>
                <w:szCs w:val="20"/>
              </w:rPr>
            </w:pPr>
            <w:r w:rsidRPr="00E14480">
              <w:rPr>
                <w:b/>
                <w:sz w:val="20"/>
                <w:szCs w:val="20"/>
              </w:rPr>
              <w:t>(</w:t>
            </w:r>
            <w:proofErr w:type="spellStart"/>
            <w:r w:rsidRPr="00E14480">
              <w:rPr>
                <w:sz w:val="20"/>
                <w:szCs w:val="20"/>
              </w:rPr>
              <w:t>min.-max</w:t>
            </w:r>
            <w:proofErr w:type="spellEnd"/>
            <w:r w:rsidRPr="00E14480">
              <w:rPr>
                <w:sz w:val="20"/>
                <w:szCs w:val="20"/>
              </w:rPr>
              <w:t>)</w:t>
            </w:r>
          </w:p>
        </w:tc>
        <w:tc>
          <w:tcPr>
            <w:tcW w:w="4134" w:type="dxa"/>
            <w:vAlign w:val="center"/>
          </w:tcPr>
          <w:p w:rsidR="00E14480" w:rsidRPr="00E14480" w:rsidRDefault="00E14480" w:rsidP="00E14480">
            <w:pPr>
              <w:tabs>
                <w:tab w:val="num" w:pos="1440"/>
              </w:tabs>
              <w:spacing w:before="120" w:after="120"/>
              <w:ind w:left="23"/>
              <w:rPr>
                <w:b/>
                <w:sz w:val="20"/>
                <w:szCs w:val="20"/>
              </w:rPr>
            </w:pPr>
            <w:r w:rsidRPr="00E14480">
              <w:rPr>
                <w:b/>
                <w:sz w:val="20"/>
                <w:szCs w:val="20"/>
              </w:rPr>
              <w:t>egyéb igények</w:t>
            </w:r>
          </w:p>
        </w:tc>
      </w:tr>
      <w:tr w:rsidR="00E14480" w:rsidRPr="00BC7195" w:rsidTr="00175104">
        <w:tc>
          <w:tcPr>
            <w:tcW w:w="2540" w:type="dxa"/>
          </w:tcPr>
          <w:p w:rsidR="00E14480" w:rsidRPr="00E14480" w:rsidRDefault="00E14480" w:rsidP="00E14480">
            <w:pPr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tornaterem</w:t>
            </w:r>
          </w:p>
        </w:tc>
        <w:tc>
          <w:tcPr>
            <w:tcW w:w="1973" w:type="dxa"/>
          </w:tcPr>
          <w:p w:rsidR="00E14480" w:rsidRPr="00E14480" w:rsidRDefault="00E14480" w:rsidP="00E14480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18x30m = 540 m2</w:t>
            </w:r>
          </w:p>
        </w:tc>
        <w:tc>
          <w:tcPr>
            <w:tcW w:w="4134" w:type="dxa"/>
          </w:tcPr>
          <w:p w:rsidR="00E14480" w:rsidRPr="00E14480" w:rsidRDefault="00D50DC9" w:rsidP="00D50DC9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 w:rsidRPr="00D50DC9">
              <w:rPr>
                <w:sz w:val="20"/>
                <w:szCs w:val="20"/>
              </w:rPr>
              <w:t>eg</w:t>
            </w:r>
            <w:r>
              <w:rPr>
                <w:sz w:val="20"/>
                <w:szCs w:val="20"/>
              </w:rPr>
              <w:t>y</w:t>
            </w:r>
            <w:r w:rsidRPr="00D50DC9">
              <w:rPr>
                <w:sz w:val="20"/>
                <w:szCs w:val="20"/>
              </w:rPr>
              <w:t xml:space="preserve"> bejárattal, de </w:t>
            </w:r>
            <w:r w:rsidR="007E19D9" w:rsidRPr="00D50DC9">
              <w:rPr>
                <w:sz w:val="20"/>
                <w:szCs w:val="20"/>
              </w:rPr>
              <w:t>tor</w:t>
            </w:r>
            <w:r w:rsidRPr="00D50DC9">
              <w:rPr>
                <w:sz w:val="20"/>
                <w:szCs w:val="20"/>
              </w:rPr>
              <w:t>natermi függönnyel elválasztott tér</w:t>
            </w:r>
            <w:r w:rsidR="00E666E6" w:rsidRPr="00D50DC9">
              <w:rPr>
                <w:sz w:val="20"/>
                <w:szCs w:val="20"/>
              </w:rPr>
              <w:t>,</w:t>
            </w:r>
            <w:r w:rsidR="00E666E6">
              <w:rPr>
                <w:sz w:val="20"/>
                <w:szCs w:val="20"/>
              </w:rPr>
              <w:t xml:space="preserve"> szabad belmagasság min. 7,0 m; 3,0 m magasságig tömör határoló</w:t>
            </w:r>
            <w:r w:rsidR="00225C84">
              <w:rPr>
                <w:sz w:val="20"/>
                <w:szCs w:val="20"/>
              </w:rPr>
              <w:t xml:space="preserve"> </w:t>
            </w:r>
            <w:r w:rsidR="00E666E6">
              <w:rPr>
                <w:sz w:val="20"/>
                <w:szCs w:val="20"/>
              </w:rPr>
              <w:t xml:space="preserve">falakkal; megfelelő szórt fényű természetes bevilágítással, sport padlóburkolattal, </w:t>
            </w:r>
          </w:p>
        </w:tc>
      </w:tr>
      <w:tr w:rsidR="00D50DC9" w:rsidRPr="00BC7195" w:rsidTr="00D50DC9">
        <w:tc>
          <w:tcPr>
            <w:tcW w:w="2540" w:type="dxa"/>
          </w:tcPr>
          <w:p w:rsidR="00D50DC9" w:rsidRPr="00FD314A" w:rsidRDefault="00D50DC9" w:rsidP="00D50DC9">
            <w:pPr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  <w:r w:rsidRPr="00FD314A">
              <w:rPr>
                <w:sz w:val="20"/>
                <w:szCs w:val="20"/>
              </w:rPr>
              <w:t>szertár</w:t>
            </w:r>
            <w:r>
              <w:rPr>
                <w:sz w:val="20"/>
                <w:szCs w:val="20"/>
              </w:rPr>
              <w:t xml:space="preserve"> (tornateremhez)</w:t>
            </w:r>
          </w:p>
        </w:tc>
        <w:tc>
          <w:tcPr>
            <w:tcW w:w="1973" w:type="dxa"/>
          </w:tcPr>
          <w:p w:rsidR="00D50DC9" w:rsidRPr="00FD314A" w:rsidRDefault="00D50DC9" w:rsidP="00D50DC9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 w:rsidRPr="00FD314A">
              <w:rPr>
                <w:sz w:val="20"/>
                <w:szCs w:val="20"/>
              </w:rPr>
              <w:t>60 m2</w:t>
            </w:r>
          </w:p>
        </w:tc>
        <w:tc>
          <w:tcPr>
            <w:tcW w:w="4134" w:type="dxa"/>
          </w:tcPr>
          <w:p w:rsidR="00D50DC9" w:rsidRPr="00E14480" w:rsidRDefault="00D50DC9" w:rsidP="00D50DC9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belmagasság min 2,4 m</w:t>
            </w:r>
          </w:p>
        </w:tc>
      </w:tr>
      <w:tr w:rsidR="00E14480" w:rsidRPr="00BC7195" w:rsidTr="00175104">
        <w:tc>
          <w:tcPr>
            <w:tcW w:w="2540" w:type="dxa"/>
          </w:tcPr>
          <w:p w:rsidR="00E14480" w:rsidRPr="00FD314A" w:rsidRDefault="00175104" w:rsidP="00175104">
            <w:pPr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edzőterem </w:t>
            </w:r>
          </w:p>
        </w:tc>
        <w:tc>
          <w:tcPr>
            <w:tcW w:w="1973" w:type="dxa"/>
          </w:tcPr>
          <w:p w:rsidR="00E14480" w:rsidRPr="00D50DC9" w:rsidRDefault="00D50DC9" w:rsidP="00D50DC9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 w:rsidRPr="00D50DC9">
              <w:rPr>
                <w:sz w:val="20"/>
                <w:szCs w:val="20"/>
              </w:rPr>
              <w:t>80-90</w:t>
            </w:r>
            <w:r w:rsidR="00FD314A" w:rsidRPr="00D50DC9">
              <w:rPr>
                <w:sz w:val="20"/>
                <w:szCs w:val="20"/>
              </w:rPr>
              <w:t xml:space="preserve"> m2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4" w:type="dxa"/>
          </w:tcPr>
          <w:p w:rsidR="00E14480" w:rsidRPr="00E14480" w:rsidRDefault="00175104" w:rsidP="00225C84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 szabványnak megfelelő méretű </w:t>
            </w:r>
            <w:r w:rsidRPr="00FD314A">
              <w:rPr>
                <w:sz w:val="20"/>
                <w:szCs w:val="20"/>
              </w:rPr>
              <w:t>gyógytestnevelési/erőnléti terem</w:t>
            </w:r>
            <w:r>
              <w:rPr>
                <w:sz w:val="20"/>
                <w:szCs w:val="20"/>
              </w:rPr>
              <w:t xml:space="preserve"> és hozzá kapcsolódó öltözők nem helyezhetők el az adott alapterületen, de az edzőterem gyógytestnevelés céljára </w:t>
            </w:r>
            <w:r w:rsidR="00D50DC9">
              <w:rPr>
                <w:sz w:val="20"/>
                <w:szCs w:val="20"/>
              </w:rPr>
              <w:t xml:space="preserve">is </w:t>
            </w:r>
            <w:r w:rsidR="00225C84">
              <w:rPr>
                <w:sz w:val="20"/>
                <w:szCs w:val="20"/>
              </w:rPr>
              <w:t>alkalmas</w:t>
            </w:r>
            <w:r>
              <w:rPr>
                <w:sz w:val="20"/>
                <w:szCs w:val="20"/>
              </w:rPr>
              <w:t>.)</w:t>
            </w:r>
          </w:p>
        </w:tc>
      </w:tr>
      <w:tr w:rsidR="00E14480" w:rsidRPr="00BC7195" w:rsidTr="00175104">
        <w:tc>
          <w:tcPr>
            <w:tcW w:w="2540" w:type="dxa"/>
          </w:tcPr>
          <w:p w:rsidR="00E14480" w:rsidRPr="00FD314A" w:rsidRDefault="00FD314A" w:rsidP="00E14480">
            <w:pPr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  <w:r w:rsidRPr="00FD314A">
              <w:rPr>
                <w:sz w:val="20"/>
                <w:szCs w:val="20"/>
              </w:rPr>
              <w:t>szertár</w:t>
            </w:r>
            <w:r w:rsidR="00D50DC9">
              <w:rPr>
                <w:sz w:val="20"/>
                <w:szCs w:val="20"/>
              </w:rPr>
              <w:t xml:space="preserve"> (edzőteremhez)</w:t>
            </w:r>
          </w:p>
        </w:tc>
        <w:tc>
          <w:tcPr>
            <w:tcW w:w="1973" w:type="dxa"/>
          </w:tcPr>
          <w:p w:rsidR="00E14480" w:rsidRPr="00FD314A" w:rsidRDefault="00D50DC9" w:rsidP="00E14480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D314A" w:rsidRPr="00FD314A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4134" w:type="dxa"/>
          </w:tcPr>
          <w:p w:rsidR="00E14480" w:rsidRPr="00E14480" w:rsidRDefault="00FD314A" w:rsidP="00FD314A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belmagasság min 2,4 m</w:t>
            </w:r>
          </w:p>
        </w:tc>
      </w:tr>
      <w:tr w:rsidR="00E14480" w:rsidRPr="00BC7195" w:rsidTr="00175104">
        <w:tc>
          <w:tcPr>
            <w:tcW w:w="2540" w:type="dxa"/>
          </w:tcPr>
          <w:p w:rsidR="00E14480" w:rsidRPr="00E626E2" w:rsidRDefault="00FD314A" w:rsidP="00FD314A">
            <w:pPr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proofErr w:type="spellStart"/>
            <w:r w:rsidRPr="00E626E2">
              <w:rPr>
                <w:sz w:val="20"/>
                <w:szCs w:val="20"/>
              </w:rPr>
              <w:t>öltöző-mosdó-zuhanyzó-wc</w:t>
            </w:r>
            <w:proofErr w:type="spellEnd"/>
          </w:p>
        </w:tc>
        <w:tc>
          <w:tcPr>
            <w:tcW w:w="1973" w:type="dxa"/>
          </w:tcPr>
          <w:p w:rsidR="00E14480" w:rsidRPr="00E626E2" w:rsidRDefault="00FD314A" w:rsidP="00E626E2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 w:rsidRPr="00E626E2">
              <w:rPr>
                <w:sz w:val="20"/>
                <w:szCs w:val="20"/>
              </w:rPr>
              <w:t>min. 2x3</w:t>
            </w:r>
            <w:r w:rsidR="00E626E2">
              <w:rPr>
                <w:sz w:val="20"/>
                <w:szCs w:val="20"/>
              </w:rPr>
              <w:t>8</w:t>
            </w:r>
            <w:r w:rsidRPr="00E626E2">
              <w:rPr>
                <w:sz w:val="20"/>
                <w:szCs w:val="20"/>
              </w:rPr>
              <w:t>m2</w:t>
            </w:r>
            <w:r w:rsidR="00E626E2" w:rsidRPr="00E626E2">
              <w:rPr>
                <w:sz w:val="20"/>
                <w:szCs w:val="20"/>
              </w:rPr>
              <w:t>=7</w:t>
            </w:r>
            <w:r w:rsidR="00E626E2">
              <w:rPr>
                <w:sz w:val="20"/>
                <w:szCs w:val="20"/>
              </w:rPr>
              <w:t>6</w:t>
            </w:r>
            <w:r w:rsidR="00E626E2" w:rsidRPr="00E626E2">
              <w:rPr>
                <w:sz w:val="20"/>
                <w:szCs w:val="20"/>
              </w:rPr>
              <w:t xml:space="preserve"> m2</w:t>
            </w:r>
            <w:r w:rsidRPr="00E626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4" w:type="dxa"/>
          </w:tcPr>
          <w:p w:rsidR="00E626E2" w:rsidRPr="00E626E2" w:rsidRDefault="00E626E2" w:rsidP="00E626E2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Nemenkénti öltözőblokk a következő kialakítással:</w:t>
            </w:r>
          </w:p>
          <w:p w:rsidR="00E14480" w:rsidRDefault="00E626E2" w:rsidP="00E626E2">
            <w:pPr>
              <w:pStyle w:val="Listaszerbekezds"/>
              <w:numPr>
                <w:ilvl w:val="0"/>
                <w:numId w:val="10"/>
              </w:numPr>
              <w:tabs>
                <w:tab w:val="num" w:pos="1440"/>
              </w:tabs>
              <w:spacing w:before="60" w:after="0" w:line="240" w:lineRule="auto"/>
              <w:ind w:left="318" w:hanging="284"/>
              <w:jc w:val="both"/>
              <w:rPr>
                <w:sz w:val="20"/>
                <w:szCs w:val="20"/>
              </w:rPr>
            </w:pPr>
            <w:r w:rsidRPr="00E626E2">
              <w:rPr>
                <w:sz w:val="20"/>
                <w:szCs w:val="20"/>
              </w:rPr>
              <w:t>belátást gátló előtér</w:t>
            </w:r>
          </w:p>
          <w:p w:rsidR="00E626E2" w:rsidRDefault="00E626E2" w:rsidP="00E626E2">
            <w:pPr>
              <w:pStyle w:val="Listaszerbekezds"/>
              <w:numPr>
                <w:ilvl w:val="0"/>
                <w:numId w:val="10"/>
              </w:numPr>
              <w:tabs>
                <w:tab w:val="num" w:pos="1440"/>
              </w:tabs>
              <w:spacing w:before="60" w:after="0" w:line="240" w:lineRule="auto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öltöző, min. 20 m2</w:t>
            </w:r>
          </w:p>
          <w:p w:rsidR="00E626E2" w:rsidRDefault="00E626E2" w:rsidP="00E626E2">
            <w:pPr>
              <w:pStyle w:val="Listaszerbekezds"/>
              <w:numPr>
                <w:ilvl w:val="0"/>
                <w:numId w:val="10"/>
              </w:numPr>
              <w:tabs>
                <w:tab w:val="num" w:pos="1440"/>
              </w:tabs>
              <w:spacing w:before="60" w:after="0" w:line="240" w:lineRule="auto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mosdó-párafogó </w:t>
            </w:r>
            <w:r w:rsidR="007E19D9">
              <w:rPr>
                <w:sz w:val="20"/>
                <w:szCs w:val="20"/>
              </w:rPr>
              <w:t>min.</w:t>
            </w:r>
            <w:r>
              <w:rPr>
                <w:sz w:val="20"/>
                <w:szCs w:val="20"/>
              </w:rPr>
              <w:t>5,4 m2, 4 db mosdóval</w:t>
            </w:r>
          </w:p>
          <w:p w:rsidR="00E626E2" w:rsidRDefault="007E19D9" w:rsidP="00E626E2">
            <w:pPr>
              <w:pStyle w:val="Listaszerbekezds"/>
              <w:numPr>
                <w:ilvl w:val="0"/>
                <w:numId w:val="10"/>
              </w:numPr>
              <w:tabs>
                <w:tab w:val="num" w:pos="1440"/>
              </w:tabs>
              <w:spacing w:before="60" w:after="0" w:line="240" w:lineRule="auto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zuhanyzó, mi</w:t>
            </w:r>
            <w:r w:rsidR="00E626E2">
              <w:rPr>
                <w:sz w:val="20"/>
                <w:szCs w:val="20"/>
              </w:rPr>
              <w:t>n. 9 m2, 3db zuhany</w:t>
            </w:r>
          </w:p>
          <w:p w:rsidR="00E626E2" w:rsidRPr="00E626E2" w:rsidRDefault="00E626E2" w:rsidP="00E626E2">
            <w:pPr>
              <w:pStyle w:val="Listaszerbekezds"/>
              <w:numPr>
                <w:ilvl w:val="0"/>
                <w:numId w:val="10"/>
              </w:numPr>
              <w:tabs>
                <w:tab w:val="num" w:pos="1440"/>
              </w:tabs>
              <w:spacing w:before="60" w:after="0" w:line="240" w:lineRule="auto"/>
              <w:ind w:left="318" w:hanging="28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helyiség, az előtérből nyílóan</w:t>
            </w:r>
          </w:p>
          <w:p w:rsidR="00E626E2" w:rsidRPr="00175104" w:rsidRDefault="00175104" w:rsidP="007E19D9">
            <w:pPr>
              <w:tabs>
                <w:tab w:val="num" w:pos="1440"/>
              </w:tabs>
              <w:spacing w:before="60" w:after="0" w:line="240" w:lineRule="auto"/>
              <w:ind w:left="23"/>
              <w:rPr>
                <w:sz w:val="20"/>
                <w:szCs w:val="20"/>
              </w:rPr>
            </w:pPr>
            <w:r w:rsidRPr="00175104">
              <w:rPr>
                <w:sz w:val="20"/>
                <w:szCs w:val="20"/>
              </w:rPr>
              <w:t>Az u</w:t>
            </w:r>
            <w:r w:rsidR="00E626E2" w:rsidRPr="00175104">
              <w:rPr>
                <w:sz w:val="20"/>
                <w:szCs w:val="20"/>
              </w:rPr>
              <w:t xml:space="preserve">tcaicipős-sportcipős útvonalak kényszerútvonalakként </w:t>
            </w:r>
            <w:r w:rsidRPr="00175104">
              <w:rPr>
                <w:sz w:val="20"/>
                <w:szCs w:val="20"/>
              </w:rPr>
              <w:t>való kialakítására töreked</w:t>
            </w:r>
            <w:r w:rsidR="007E19D9">
              <w:rPr>
                <w:sz w:val="20"/>
                <w:szCs w:val="20"/>
              </w:rPr>
              <w:t>ni kell</w:t>
            </w:r>
            <w:r w:rsidR="00E626E2" w:rsidRPr="00175104">
              <w:rPr>
                <w:sz w:val="20"/>
                <w:szCs w:val="20"/>
              </w:rPr>
              <w:t>.</w:t>
            </w:r>
          </w:p>
        </w:tc>
      </w:tr>
      <w:tr w:rsidR="00E14480" w:rsidRPr="00BC7195" w:rsidTr="00175104">
        <w:tc>
          <w:tcPr>
            <w:tcW w:w="2540" w:type="dxa"/>
          </w:tcPr>
          <w:p w:rsidR="00E14480" w:rsidRPr="00E626E2" w:rsidRDefault="00E626E2" w:rsidP="00E14480">
            <w:pPr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küzdőtéri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</w:p>
        </w:tc>
        <w:tc>
          <w:tcPr>
            <w:tcW w:w="1973" w:type="dxa"/>
          </w:tcPr>
          <w:p w:rsidR="00E14480" w:rsidRPr="00E626E2" w:rsidRDefault="00E14480" w:rsidP="00E14480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</w:p>
        </w:tc>
        <w:tc>
          <w:tcPr>
            <w:tcW w:w="4134" w:type="dxa"/>
          </w:tcPr>
          <w:p w:rsidR="00E14480" w:rsidRPr="00E626E2" w:rsidRDefault="00E626E2" w:rsidP="00E14480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közlekedő téren keresztül a tornateremből elérhető legyen</w:t>
            </w:r>
            <w:r w:rsidR="00D50DC9">
              <w:rPr>
                <w:sz w:val="20"/>
                <w:szCs w:val="20"/>
              </w:rPr>
              <w:t>, akadálymentes kialakítással</w:t>
            </w:r>
          </w:p>
        </w:tc>
      </w:tr>
      <w:tr w:rsidR="00E14480" w:rsidRPr="00BC7195" w:rsidTr="00175104">
        <w:tc>
          <w:tcPr>
            <w:tcW w:w="2540" w:type="dxa"/>
          </w:tcPr>
          <w:p w:rsidR="00E14480" w:rsidRPr="00E626E2" w:rsidRDefault="00E626E2" w:rsidP="00E14480">
            <w:pPr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tanári öltöző-iroda</w:t>
            </w:r>
          </w:p>
        </w:tc>
        <w:tc>
          <w:tcPr>
            <w:tcW w:w="1973" w:type="dxa"/>
          </w:tcPr>
          <w:p w:rsidR="00E14480" w:rsidRPr="00E626E2" w:rsidRDefault="00E626E2" w:rsidP="00E14480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14 m2</w:t>
            </w:r>
          </w:p>
        </w:tc>
        <w:tc>
          <w:tcPr>
            <w:tcW w:w="4134" w:type="dxa"/>
          </w:tcPr>
          <w:p w:rsidR="00E14480" w:rsidRPr="00E626E2" w:rsidRDefault="00E626E2" w:rsidP="00E626E2">
            <w:pPr>
              <w:pStyle w:val="Listaszerbekezds"/>
              <w:numPr>
                <w:ilvl w:val="0"/>
                <w:numId w:val="11"/>
              </w:numPr>
              <w:tabs>
                <w:tab w:val="num" w:pos="1440"/>
              </w:tabs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E626E2">
              <w:rPr>
                <w:sz w:val="20"/>
                <w:szCs w:val="20"/>
              </w:rPr>
              <w:t>öltöző-iroda helyiség, min 10 m2</w:t>
            </w:r>
          </w:p>
          <w:p w:rsidR="00E626E2" w:rsidRPr="00E626E2" w:rsidRDefault="00E626E2" w:rsidP="00E626E2">
            <w:pPr>
              <w:pStyle w:val="Listaszerbekezds"/>
              <w:numPr>
                <w:ilvl w:val="0"/>
                <w:numId w:val="11"/>
              </w:numPr>
              <w:tabs>
                <w:tab w:val="num" w:pos="1440"/>
              </w:tabs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E626E2">
              <w:rPr>
                <w:sz w:val="20"/>
                <w:szCs w:val="20"/>
              </w:rPr>
              <w:t>mosdó-zuhanyzó helyiség</w:t>
            </w:r>
          </w:p>
        </w:tc>
      </w:tr>
      <w:tr w:rsidR="00E626E2" w:rsidRPr="00BC7195" w:rsidTr="00175104">
        <w:tc>
          <w:tcPr>
            <w:tcW w:w="2540" w:type="dxa"/>
          </w:tcPr>
          <w:p w:rsidR="00E626E2" w:rsidRDefault="00E626E2" w:rsidP="00E14480">
            <w:pPr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orvosi szoba</w:t>
            </w:r>
          </w:p>
        </w:tc>
        <w:tc>
          <w:tcPr>
            <w:tcW w:w="1973" w:type="dxa"/>
          </w:tcPr>
          <w:p w:rsidR="00E626E2" w:rsidRDefault="00E626E2" w:rsidP="00E14480">
            <w:pPr>
              <w:tabs>
                <w:tab w:val="num" w:pos="1440"/>
              </w:tabs>
              <w:spacing w:before="60" w:after="0" w:line="240" w:lineRule="auto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18 m2</w:t>
            </w:r>
          </w:p>
        </w:tc>
        <w:tc>
          <w:tcPr>
            <w:tcW w:w="4134" w:type="dxa"/>
          </w:tcPr>
          <w:p w:rsidR="00E626E2" w:rsidRPr="00E626E2" w:rsidRDefault="00E626E2" w:rsidP="00E626E2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küzdőtér közlekedőről elérhető, egyik öltözőhöz ajtókapcsolattal</w:t>
            </w:r>
          </w:p>
        </w:tc>
      </w:tr>
    </w:tbl>
    <w:p w:rsidR="00E14480" w:rsidRPr="00E14480" w:rsidRDefault="00E14480" w:rsidP="00E14480">
      <w:pPr>
        <w:tabs>
          <w:tab w:val="num" w:pos="1440"/>
        </w:tabs>
        <w:spacing w:after="0"/>
        <w:ind w:left="1080"/>
        <w:jc w:val="both"/>
        <w:rPr>
          <w:sz w:val="20"/>
          <w:szCs w:val="20"/>
        </w:rPr>
      </w:pPr>
    </w:p>
    <w:p w:rsidR="00E14480" w:rsidRPr="0023626F" w:rsidRDefault="00E14480" w:rsidP="00E14480">
      <w:pPr>
        <w:pStyle w:val="Default"/>
        <w:ind w:left="1080"/>
        <w:rPr>
          <w:rFonts w:ascii="Arial Narrow" w:hAnsi="Arial Narrow"/>
          <w:b/>
          <w:color w:val="auto"/>
        </w:rPr>
      </w:pPr>
    </w:p>
    <w:p w:rsidR="0023626F" w:rsidRPr="0023626F" w:rsidRDefault="00DC4DF7" w:rsidP="0023626F">
      <w:pPr>
        <w:pStyle w:val="Default"/>
        <w:numPr>
          <w:ilvl w:val="0"/>
          <w:numId w:val="9"/>
        </w:numPr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color w:val="auto"/>
        </w:rPr>
        <w:t>elvárt térkapcsolatok</w:t>
      </w:r>
      <w:r w:rsidR="0023626F">
        <w:rPr>
          <w:rFonts w:ascii="Arial Narrow" w:hAnsi="Arial Narrow"/>
          <w:color w:val="auto"/>
        </w:rPr>
        <w:t xml:space="preserve">: </w:t>
      </w:r>
    </w:p>
    <w:p w:rsidR="00DC4DF7" w:rsidRPr="0086121B" w:rsidRDefault="0023626F" w:rsidP="0023626F">
      <w:pPr>
        <w:pStyle w:val="Default"/>
        <w:numPr>
          <w:ilvl w:val="1"/>
          <w:numId w:val="9"/>
        </w:numPr>
        <w:rPr>
          <w:rFonts w:ascii="Arial Narrow" w:hAnsi="Arial Narrow"/>
          <w:b/>
          <w:color w:val="auto"/>
        </w:rPr>
      </w:pPr>
      <w:r>
        <w:rPr>
          <w:rFonts w:ascii="Arial Narrow" w:hAnsi="Arial Narrow"/>
          <w:color w:val="auto"/>
        </w:rPr>
        <w:t>a meglévő sportudvar és az új tornatermi épület közös, fedett</w:t>
      </w:r>
      <w:r w:rsidR="00175104">
        <w:rPr>
          <w:rFonts w:ascii="Arial Narrow" w:hAnsi="Arial Narrow"/>
          <w:color w:val="auto"/>
        </w:rPr>
        <w:t>-zárt előtérrel és</w:t>
      </w:r>
      <w:r>
        <w:rPr>
          <w:rFonts w:ascii="Arial Narrow" w:hAnsi="Arial Narrow"/>
          <w:color w:val="auto"/>
        </w:rPr>
        <w:t xml:space="preserve"> közlekedővel rendelkezzen</w:t>
      </w:r>
      <w:r w:rsidR="00DC4DF7" w:rsidRPr="0086121B">
        <w:rPr>
          <w:rFonts w:ascii="Arial Narrow" w:hAnsi="Arial Narrow"/>
          <w:b/>
          <w:color w:val="auto"/>
        </w:rPr>
        <w:t xml:space="preserve"> </w:t>
      </w:r>
    </w:p>
    <w:p w:rsidR="00DC4DF7" w:rsidRPr="0086121B" w:rsidRDefault="00DC4DF7" w:rsidP="00DC4DF7">
      <w:pPr>
        <w:pStyle w:val="Default"/>
        <w:rPr>
          <w:rFonts w:ascii="Arial Narrow" w:hAnsi="Arial Narrow"/>
          <w:b/>
          <w:color w:val="auto"/>
        </w:rPr>
      </w:pPr>
    </w:p>
    <w:p w:rsidR="00DC4DF7" w:rsidRDefault="00DC4DF7" w:rsidP="00DC4DF7">
      <w:pPr>
        <w:pStyle w:val="Default"/>
        <w:numPr>
          <w:ilvl w:val="0"/>
          <w:numId w:val="2"/>
        </w:numPr>
        <w:ind w:left="360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>Technológiai adatok</w:t>
      </w:r>
    </w:p>
    <w:p w:rsidR="00D50DC9" w:rsidRPr="00DA06F7" w:rsidRDefault="00D50DC9" w:rsidP="008D01A6">
      <w:pPr>
        <w:pStyle w:val="Default"/>
        <w:numPr>
          <w:ilvl w:val="0"/>
          <w:numId w:val="14"/>
        </w:numPr>
        <w:rPr>
          <w:rFonts w:ascii="Arial Narrow" w:hAnsi="Arial Narrow"/>
          <w:color w:val="auto"/>
        </w:rPr>
      </w:pPr>
      <w:r w:rsidRPr="00DA06F7">
        <w:rPr>
          <w:rFonts w:ascii="Arial Narrow" w:hAnsi="Arial Narrow"/>
          <w:color w:val="auto"/>
        </w:rPr>
        <w:t>kiszolgáló helyiségek</w:t>
      </w:r>
      <w:r w:rsidR="00DA06F7" w:rsidRPr="00DA06F7">
        <w:rPr>
          <w:rFonts w:ascii="Arial Narrow" w:hAnsi="Arial Narrow"/>
          <w:color w:val="auto"/>
        </w:rPr>
        <w:t xml:space="preserve"> fűtés</w:t>
      </w:r>
      <w:r w:rsidR="00DA06F7">
        <w:rPr>
          <w:rFonts w:ascii="Arial Narrow" w:hAnsi="Arial Narrow"/>
          <w:color w:val="auto"/>
        </w:rPr>
        <w:t>e</w:t>
      </w:r>
      <w:r w:rsidRPr="00DA06F7">
        <w:rPr>
          <w:rFonts w:ascii="Arial Narrow" w:hAnsi="Arial Narrow"/>
          <w:color w:val="auto"/>
        </w:rPr>
        <w:t>: radiátoros / padlófűtés</w:t>
      </w:r>
    </w:p>
    <w:p w:rsidR="00D50DC9" w:rsidRDefault="00DA06F7" w:rsidP="008D01A6">
      <w:pPr>
        <w:pStyle w:val="Default"/>
        <w:numPr>
          <w:ilvl w:val="0"/>
          <w:numId w:val="14"/>
        </w:numPr>
        <w:rPr>
          <w:rFonts w:ascii="Arial Narrow" w:hAnsi="Arial Narrow"/>
          <w:color w:val="auto"/>
        </w:rPr>
      </w:pPr>
      <w:r w:rsidRPr="00DA06F7">
        <w:rPr>
          <w:rFonts w:ascii="Arial Narrow" w:hAnsi="Arial Narrow"/>
          <w:color w:val="auto"/>
        </w:rPr>
        <w:t>tornaterem/edzőterem fűtés</w:t>
      </w:r>
      <w:r>
        <w:rPr>
          <w:rFonts w:ascii="Arial Narrow" w:hAnsi="Arial Narrow"/>
          <w:color w:val="auto"/>
        </w:rPr>
        <w:t>e</w:t>
      </w:r>
      <w:r w:rsidR="00225C84">
        <w:rPr>
          <w:rFonts w:ascii="Arial Narrow" w:hAnsi="Arial Narrow"/>
          <w:color w:val="auto"/>
        </w:rPr>
        <w:t xml:space="preserve">: feketén sugárzó- </w:t>
      </w:r>
      <w:proofErr w:type="gramStart"/>
      <w:r w:rsidR="00225C84">
        <w:rPr>
          <w:rFonts w:ascii="Arial Narrow" w:hAnsi="Arial Narrow"/>
          <w:color w:val="auto"/>
        </w:rPr>
        <w:t xml:space="preserve">vagy </w:t>
      </w:r>
      <w:r w:rsidRPr="00DA06F7">
        <w:rPr>
          <w:rFonts w:ascii="Arial Narrow" w:hAnsi="Arial Narrow"/>
          <w:color w:val="auto"/>
        </w:rPr>
        <w:t xml:space="preserve"> légfűtés</w:t>
      </w:r>
      <w:proofErr w:type="gramEnd"/>
    </w:p>
    <w:p w:rsidR="00DA06F7" w:rsidRDefault="00DA06F7" w:rsidP="008D01A6">
      <w:pPr>
        <w:pStyle w:val="Default"/>
        <w:numPr>
          <w:ilvl w:val="0"/>
          <w:numId w:val="14"/>
        </w:numPr>
        <w:rPr>
          <w:rFonts w:ascii="Arial Narrow" w:hAnsi="Arial Narrow"/>
          <w:color w:val="auto"/>
        </w:rPr>
      </w:pPr>
      <w:r w:rsidRPr="00DA06F7">
        <w:rPr>
          <w:rFonts w:ascii="Arial Narrow" w:hAnsi="Arial Narrow"/>
          <w:color w:val="auto"/>
        </w:rPr>
        <w:t xml:space="preserve">kiszolgáló helyiségek </w:t>
      </w:r>
      <w:r>
        <w:rPr>
          <w:rFonts w:ascii="Arial Narrow" w:hAnsi="Arial Narrow"/>
          <w:color w:val="auto"/>
        </w:rPr>
        <w:t xml:space="preserve">szellőzése: természetes, </w:t>
      </w:r>
      <w:r w:rsidR="00225C84">
        <w:rPr>
          <w:rFonts w:ascii="Arial Narrow" w:hAnsi="Arial Narrow"/>
          <w:color w:val="auto"/>
        </w:rPr>
        <w:t>zárt-</w:t>
      </w:r>
      <w:r>
        <w:rPr>
          <w:rFonts w:ascii="Arial Narrow" w:hAnsi="Arial Narrow"/>
          <w:color w:val="auto"/>
        </w:rPr>
        <w:t>belső helyiségek esetén elszívás</w:t>
      </w:r>
    </w:p>
    <w:p w:rsidR="00DA06F7" w:rsidRDefault="00DA06F7" w:rsidP="00DA06F7">
      <w:pPr>
        <w:pStyle w:val="Default"/>
        <w:numPr>
          <w:ilvl w:val="0"/>
          <w:numId w:val="14"/>
        </w:numPr>
        <w:rPr>
          <w:rFonts w:ascii="Arial Narrow" w:hAnsi="Arial Narrow"/>
          <w:color w:val="auto"/>
        </w:rPr>
      </w:pPr>
      <w:r w:rsidRPr="00DA06F7">
        <w:rPr>
          <w:rFonts w:ascii="Arial Narrow" w:hAnsi="Arial Narrow"/>
          <w:color w:val="auto"/>
        </w:rPr>
        <w:t xml:space="preserve">tornaterem/edzőterem </w:t>
      </w:r>
      <w:r>
        <w:rPr>
          <w:rFonts w:ascii="Arial Narrow" w:hAnsi="Arial Narrow"/>
          <w:color w:val="auto"/>
        </w:rPr>
        <w:t>szellőzése</w:t>
      </w:r>
      <w:r w:rsidRPr="00DA06F7">
        <w:rPr>
          <w:rFonts w:ascii="Arial Narrow" w:hAnsi="Arial Narrow"/>
          <w:color w:val="auto"/>
        </w:rPr>
        <w:t xml:space="preserve">: </w:t>
      </w:r>
      <w:r>
        <w:rPr>
          <w:rFonts w:ascii="Arial Narrow" w:hAnsi="Arial Narrow"/>
          <w:color w:val="auto"/>
        </w:rPr>
        <w:t xml:space="preserve">mesterséges szellőzés elszívással, levegő </w:t>
      </w:r>
      <w:proofErr w:type="gramStart"/>
      <w:r>
        <w:rPr>
          <w:rFonts w:ascii="Arial Narrow" w:hAnsi="Arial Narrow"/>
          <w:color w:val="auto"/>
        </w:rPr>
        <w:t>utánpótlás nyílások</w:t>
      </w:r>
      <w:r w:rsidR="00225C84">
        <w:rPr>
          <w:rFonts w:ascii="Arial Narrow" w:hAnsi="Arial Narrow"/>
          <w:color w:val="auto"/>
        </w:rPr>
        <w:t>on</w:t>
      </w:r>
      <w:proofErr w:type="gramEnd"/>
      <w:r w:rsidR="00225C84">
        <w:rPr>
          <w:rFonts w:ascii="Arial Narrow" w:hAnsi="Arial Narrow"/>
          <w:color w:val="auto"/>
        </w:rPr>
        <w:t xml:space="preserve"> keresztül</w:t>
      </w:r>
    </w:p>
    <w:p w:rsidR="00DC4DF7" w:rsidRPr="0086121B" w:rsidRDefault="00DC4DF7" w:rsidP="00DC4DF7">
      <w:pPr>
        <w:pStyle w:val="Default"/>
        <w:rPr>
          <w:rFonts w:ascii="Arial Narrow" w:hAnsi="Arial Narrow"/>
          <w:b/>
          <w:color w:val="auto"/>
        </w:rPr>
      </w:pPr>
    </w:p>
    <w:p w:rsidR="00175104" w:rsidRDefault="00DC4DF7" w:rsidP="00DC4DF7">
      <w:pPr>
        <w:pStyle w:val="Default"/>
        <w:numPr>
          <w:ilvl w:val="0"/>
          <w:numId w:val="2"/>
        </w:numPr>
        <w:ind w:left="360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 xml:space="preserve">Megújuló energiák alkalmazásának igénye </w:t>
      </w:r>
    </w:p>
    <w:p w:rsidR="00DC4DF7" w:rsidRPr="00D50DC9" w:rsidRDefault="00D50DC9" w:rsidP="00D50DC9">
      <w:pPr>
        <w:pStyle w:val="Default"/>
        <w:ind w:left="360"/>
        <w:rPr>
          <w:rFonts w:ascii="Arial Narrow" w:hAnsi="Arial Narrow"/>
          <w:color w:val="auto"/>
        </w:rPr>
      </w:pPr>
      <w:r w:rsidRPr="00D50DC9">
        <w:rPr>
          <w:rFonts w:ascii="Arial Narrow" w:hAnsi="Arial Narrow"/>
          <w:color w:val="auto"/>
        </w:rPr>
        <w:t>Egy későbbi ütemben történő kiépítés lehetősége biztosítandó.</w:t>
      </w:r>
    </w:p>
    <w:p w:rsidR="00D50DC9" w:rsidRPr="0086121B" w:rsidRDefault="00D50DC9" w:rsidP="00DC4DF7">
      <w:pPr>
        <w:pStyle w:val="Default"/>
        <w:rPr>
          <w:rFonts w:ascii="Arial Narrow" w:hAnsi="Arial Narrow"/>
          <w:b/>
          <w:color w:val="auto"/>
        </w:rPr>
      </w:pPr>
    </w:p>
    <w:p w:rsidR="00FE1087" w:rsidRDefault="00DC4DF7" w:rsidP="00DC4DF7">
      <w:pPr>
        <w:pStyle w:val="Default"/>
        <w:numPr>
          <w:ilvl w:val="0"/>
          <w:numId w:val="2"/>
        </w:numPr>
        <w:ind w:left="360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 xml:space="preserve">Akadálymentesség biztosítása </w:t>
      </w:r>
    </w:p>
    <w:p w:rsidR="00FE1087" w:rsidRPr="007E19D9" w:rsidRDefault="00FE1087" w:rsidP="00A03AA2">
      <w:pPr>
        <w:pStyle w:val="Default"/>
        <w:numPr>
          <w:ilvl w:val="0"/>
          <w:numId w:val="9"/>
        </w:numPr>
        <w:ind w:left="709"/>
        <w:rPr>
          <w:rFonts w:ascii="Arial Narrow" w:hAnsi="Arial Narrow"/>
          <w:color w:val="auto"/>
        </w:rPr>
      </w:pPr>
      <w:r w:rsidRPr="007E19D9">
        <w:rPr>
          <w:rFonts w:ascii="Arial Narrow" w:hAnsi="Arial Narrow"/>
          <w:color w:val="auto"/>
        </w:rPr>
        <w:t xml:space="preserve">Az épület akadálymentesen megközelíthető legyen. </w:t>
      </w:r>
    </w:p>
    <w:p w:rsidR="00A03AA2" w:rsidRDefault="00A03AA2" w:rsidP="00A03AA2">
      <w:pPr>
        <w:pStyle w:val="Default"/>
        <w:numPr>
          <w:ilvl w:val="0"/>
          <w:numId w:val="9"/>
        </w:numPr>
        <w:ind w:left="709"/>
        <w:rPr>
          <w:rFonts w:ascii="Arial Narrow" w:hAnsi="Arial Narrow"/>
          <w:color w:val="auto"/>
        </w:rPr>
      </w:pPr>
      <w:r w:rsidRPr="007E19D9">
        <w:rPr>
          <w:rFonts w:ascii="Arial Narrow" w:hAnsi="Arial Narrow"/>
          <w:color w:val="auto"/>
        </w:rPr>
        <w:t>Létesítendő akadálymentes illemhelyhelyek száma: 1 db</w:t>
      </w:r>
    </w:p>
    <w:p w:rsidR="00225C84" w:rsidRPr="007E19D9" w:rsidRDefault="00225C84" w:rsidP="00A03AA2">
      <w:pPr>
        <w:pStyle w:val="Default"/>
        <w:numPr>
          <w:ilvl w:val="0"/>
          <w:numId w:val="9"/>
        </w:numPr>
        <w:ind w:left="709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infokommunikációs akadálymentesítés</w:t>
      </w:r>
    </w:p>
    <w:p w:rsidR="00DC4DF7" w:rsidRPr="0086121B" w:rsidRDefault="00DC4DF7" w:rsidP="00DC4DF7">
      <w:pPr>
        <w:pStyle w:val="Default"/>
        <w:ind w:left="360"/>
        <w:rPr>
          <w:rFonts w:ascii="Arial Narrow" w:hAnsi="Arial Narrow"/>
          <w:b/>
          <w:color w:val="auto"/>
        </w:rPr>
      </w:pPr>
    </w:p>
    <w:p w:rsidR="00DC4DF7" w:rsidRDefault="00DC4DF7" w:rsidP="00DC4DF7">
      <w:pPr>
        <w:pStyle w:val="Default"/>
        <w:numPr>
          <w:ilvl w:val="0"/>
          <w:numId w:val="2"/>
        </w:numPr>
        <w:ind w:left="360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>Tervezett élettartam, é</w:t>
      </w:r>
      <w:r w:rsidR="00A03AA2">
        <w:rPr>
          <w:rFonts w:ascii="Arial Narrow" w:hAnsi="Arial Narrow"/>
          <w:b/>
          <w:color w:val="auto"/>
        </w:rPr>
        <w:t>pítési idő, felújítási ciklusok</w:t>
      </w:r>
    </w:p>
    <w:p w:rsidR="008D01A6" w:rsidRPr="008D01A6" w:rsidRDefault="008D01A6" w:rsidP="008D01A6">
      <w:pPr>
        <w:pStyle w:val="Default"/>
        <w:numPr>
          <w:ilvl w:val="0"/>
          <w:numId w:val="15"/>
        </w:numPr>
        <w:rPr>
          <w:rFonts w:ascii="Arial Narrow" w:hAnsi="Arial Narrow"/>
          <w:color w:val="auto"/>
        </w:rPr>
      </w:pPr>
      <w:r w:rsidRPr="008D01A6">
        <w:rPr>
          <w:rFonts w:ascii="Arial Narrow" w:hAnsi="Arial Narrow"/>
          <w:color w:val="auto"/>
        </w:rPr>
        <w:t>Tervezett élettartam: 50 év</w:t>
      </w:r>
    </w:p>
    <w:p w:rsidR="008D01A6" w:rsidRPr="008D01A6" w:rsidRDefault="008D01A6" w:rsidP="008D01A6">
      <w:pPr>
        <w:pStyle w:val="Default"/>
        <w:numPr>
          <w:ilvl w:val="0"/>
          <w:numId w:val="15"/>
        </w:numP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F</w:t>
      </w:r>
      <w:r w:rsidRPr="008D01A6">
        <w:rPr>
          <w:rFonts w:ascii="Arial Narrow" w:hAnsi="Arial Narrow"/>
          <w:color w:val="auto"/>
        </w:rPr>
        <w:t>elújítási ciklusok: 1</w:t>
      </w:r>
      <w:r>
        <w:rPr>
          <w:rFonts w:ascii="Arial Narrow" w:hAnsi="Arial Narrow"/>
          <w:color w:val="auto"/>
        </w:rPr>
        <w:t>5</w:t>
      </w:r>
      <w:r w:rsidRPr="008D01A6">
        <w:rPr>
          <w:rFonts w:ascii="Arial Narrow" w:hAnsi="Arial Narrow"/>
          <w:color w:val="auto"/>
        </w:rPr>
        <w:t xml:space="preserve"> év</w:t>
      </w:r>
    </w:p>
    <w:p w:rsidR="00A03AA2" w:rsidRPr="008D01A6" w:rsidRDefault="00A03AA2" w:rsidP="00A03AA2">
      <w:pPr>
        <w:pStyle w:val="Default"/>
        <w:ind w:left="360"/>
        <w:rPr>
          <w:rFonts w:ascii="Arial Narrow" w:hAnsi="Arial Narrow"/>
          <w:color w:val="auto"/>
        </w:rPr>
      </w:pPr>
      <w:r w:rsidRPr="008D01A6">
        <w:rPr>
          <w:rFonts w:ascii="Arial Narrow" w:hAnsi="Arial Narrow"/>
          <w:color w:val="auto"/>
        </w:rPr>
        <w:t>Vonatkozó előírások</w:t>
      </w:r>
      <w:r w:rsidR="008D01A6">
        <w:rPr>
          <w:rFonts w:ascii="Arial Narrow" w:hAnsi="Arial Narrow"/>
          <w:color w:val="auto"/>
        </w:rPr>
        <w:t>, jogszabályok</w:t>
      </w:r>
      <w:r w:rsidRPr="008D01A6">
        <w:rPr>
          <w:rFonts w:ascii="Arial Narrow" w:hAnsi="Arial Narrow"/>
          <w:color w:val="auto"/>
        </w:rPr>
        <w:t xml:space="preserve"> és szabványok szerint</w:t>
      </w:r>
      <w:r w:rsidR="008D01A6" w:rsidRPr="008D01A6">
        <w:rPr>
          <w:rFonts w:ascii="Arial Narrow" w:hAnsi="Arial Narrow"/>
          <w:color w:val="auto"/>
        </w:rPr>
        <w:t>.</w:t>
      </w:r>
    </w:p>
    <w:p w:rsidR="00DC4DF7" w:rsidRPr="0086121B" w:rsidRDefault="00DC4DF7" w:rsidP="00DC4DF7">
      <w:pPr>
        <w:pStyle w:val="Default"/>
        <w:rPr>
          <w:rFonts w:ascii="Arial Narrow" w:hAnsi="Arial Narrow"/>
          <w:b/>
          <w:color w:val="auto"/>
        </w:rPr>
      </w:pPr>
    </w:p>
    <w:p w:rsidR="00DC4DF7" w:rsidRDefault="00DC4DF7" w:rsidP="00DC4DF7">
      <w:pPr>
        <w:pStyle w:val="Default"/>
        <w:numPr>
          <w:ilvl w:val="0"/>
          <w:numId w:val="2"/>
        </w:numPr>
        <w:ind w:left="360"/>
        <w:rPr>
          <w:rFonts w:ascii="Arial Narrow" w:hAnsi="Arial Narrow"/>
          <w:b/>
          <w:color w:val="auto"/>
        </w:rPr>
      </w:pPr>
      <w:r w:rsidRPr="0086121B">
        <w:rPr>
          <w:rFonts w:ascii="Arial Narrow" w:hAnsi="Arial Narrow"/>
          <w:b/>
          <w:color w:val="auto"/>
        </w:rPr>
        <w:t>Gazdasági adottságok, költ</w:t>
      </w:r>
      <w:r w:rsidR="00A03AA2">
        <w:rPr>
          <w:rFonts w:ascii="Arial Narrow" w:hAnsi="Arial Narrow"/>
          <w:b/>
          <w:color w:val="auto"/>
        </w:rPr>
        <w:t xml:space="preserve">ség keretek, </w:t>
      </w:r>
      <w:proofErr w:type="gramStart"/>
      <w:r w:rsidR="00A03AA2">
        <w:rPr>
          <w:rFonts w:ascii="Arial Narrow" w:hAnsi="Arial Narrow"/>
          <w:b/>
          <w:color w:val="auto"/>
        </w:rPr>
        <w:t>költség ütemezések</w:t>
      </w:r>
      <w:proofErr w:type="gramEnd"/>
    </w:p>
    <w:p w:rsidR="00A03AA2" w:rsidRPr="00DA06F7" w:rsidRDefault="00A03AA2" w:rsidP="00A03AA2">
      <w:pPr>
        <w:pStyle w:val="Default"/>
        <w:numPr>
          <w:ilvl w:val="0"/>
          <w:numId w:val="13"/>
        </w:numPr>
        <w:rPr>
          <w:rFonts w:ascii="Arial Narrow" w:hAnsi="Arial Narrow"/>
          <w:color w:val="auto"/>
        </w:rPr>
      </w:pPr>
      <w:r w:rsidRPr="00DA06F7">
        <w:rPr>
          <w:rFonts w:ascii="Arial Narrow" w:hAnsi="Arial Narrow"/>
          <w:color w:val="auto"/>
        </w:rPr>
        <w:t xml:space="preserve">Rendelkezésre álló építési költség keret: nettó </w:t>
      </w:r>
      <w:r w:rsidR="00DA06F7" w:rsidRPr="00DA06F7">
        <w:rPr>
          <w:rFonts w:ascii="Arial Narrow" w:hAnsi="Arial Narrow"/>
          <w:color w:val="auto"/>
        </w:rPr>
        <w:t xml:space="preserve">148.346 </w:t>
      </w:r>
      <w:proofErr w:type="spellStart"/>
      <w:r w:rsidR="00DA06F7" w:rsidRPr="00DA06F7">
        <w:rPr>
          <w:rFonts w:ascii="Arial Narrow" w:hAnsi="Arial Narrow"/>
          <w:color w:val="auto"/>
        </w:rPr>
        <w:t>e</w:t>
      </w:r>
      <w:r w:rsidRPr="00DA06F7">
        <w:rPr>
          <w:rFonts w:ascii="Arial Narrow" w:hAnsi="Arial Narrow"/>
          <w:color w:val="auto"/>
        </w:rPr>
        <w:t>Ft</w:t>
      </w:r>
      <w:proofErr w:type="spellEnd"/>
    </w:p>
    <w:p w:rsidR="00DC4DF7" w:rsidRPr="0086121B" w:rsidRDefault="00DC4DF7" w:rsidP="00DC4DF7">
      <w:pPr>
        <w:pStyle w:val="Default"/>
        <w:rPr>
          <w:rFonts w:ascii="Arial Narrow" w:hAnsi="Arial Narrow"/>
          <w:b/>
          <w:color w:val="auto"/>
        </w:rPr>
      </w:pPr>
    </w:p>
    <w:p w:rsidR="00A03AA2" w:rsidRDefault="00DC4DF7" w:rsidP="00A03AA2">
      <w:pPr>
        <w:pStyle w:val="Default"/>
        <w:numPr>
          <w:ilvl w:val="0"/>
          <w:numId w:val="2"/>
        </w:numPr>
        <w:ind w:left="360"/>
        <w:rPr>
          <w:rFonts w:ascii="Arial Narrow" w:hAnsi="Arial Narrow"/>
          <w:b/>
          <w:color w:val="auto"/>
        </w:rPr>
      </w:pPr>
      <w:r w:rsidRPr="00A03AA2">
        <w:rPr>
          <w:rFonts w:ascii="Arial Narrow" w:hAnsi="Arial Narrow"/>
          <w:b/>
          <w:color w:val="auto"/>
        </w:rPr>
        <w:t>Épí</w:t>
      </w:r>
      <w:r w:rsidR="00A03AA2">
        <w:rPr>
          <w:rFonts w:ascii="Arial Narrow" w:hAnsi="Arial Narrow"/>
          <w:b/>
          <w:color w:val="auto"/>
        </w:rPr>
        <w:t>ttetői technológia preferenciák</w:t>
      </w:r>
    </w:p>
    <w:p w:rsidR="00A03AA2" w:rsidRPr="00C06E57" w:rsidRDefault="00225C84" w:rsidP="00A03AA2">
      <w:pPr>
        <w:pStyle w:val="Default"/>
        <w:numPr>
          <w:ilvl w:val="0"/>
          <w:numId w:val="12"/>
        </w:numP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verseny</w:t>
      </w:r>
      <w:r w:rsidR="00C06E57">
        <w:rPr>
          <w:rFonts w:ascii="Arial Narrow" w:hAnsi="Arial Narrow"/>
          <w:color w:val="auto"/>
        </w:rPr>
        <w:t>sport</w:t>
      </w:r>
      <w:r>
        <w:rPr>
          <w:rFonts w:ascii="Arial Narrow" w:hAnsi="Arial Narrow"/>
          <w:color w:val="auto"/>
        </w:rPr>
        <w:t xml:space="preserve">nak megfelelő </w:t>
      </w:r>
      <w:r w:rsidR="00C06E57" w:rsidRPr="00C06E57">
        <w:rPr>
          <w:rFonts w:ascii="Arial Narrow" w:hAnsi="Arial Narrow"/>
          <w:color w:val="auto"/>
        </w:rPr>
        <w:t>sportpadló burkolat a tornateremben</w:t>
      </w:r>
    </w:p>
    <w:p w:rsidR="00DC4DF7" w:rsidRPr="0086121B" w:rsidRDefault="00DC4DF7">
      <w:pPr>
        <w:pStyle w:val="Default"/>
        <w:rPr>
          <w:rFonts w:ascii="Arial Narrow" w:hAnsi="Arial Narrow"/>
          <w:color w:val="auto"/>
        </w:rPr>
      </w:pPr>
    </w:p>
    <w:p w:rsidR="00DC4DF7" w:rsidRPr="0086121B" w:rsidRDefault="00DC4DF7" w:rsidP="00DC4DF7">
      <w:pPr>
        <w:pStyle w:val="CM23"/>
        <w:spacing w:line="276" w:lineRule="atLeast"/>
        <w:rPr>
          <w:rFonts w:ascii="Arial Narrow" w:hAnsi="Arial Narrow"/>
        </w:rPr>
      </w:pPr>
      <w:r w:rsidRPr="0086121B">
        <w:rPr>
          <w:rFonts w:ascii="Arial Narrow" w:hAnsi="Arial Narrow"/>
          <w:b/>
          <w:bCs/>
        </w:rPr>
        <w:t xml:space="preserve">Feltételezések </w:t>
      </w:r>
    </w:p>
    <w:p w:rsidR="00DC4DF7" w:rsidRPr="0086121B" w:rsidRDefault="00DC4DF7" w:rsidP="00DC4DF7">
      <w:pPr>
        <w:pStyle w:val="CM23"/>
        <w:numPr>
          <w:ilvl w:val="0"/>
          <w:numId w:val="8"/>
        </w:numPr>
        <w:spacing w:line="276" w:lineRule="atLeast"/>
        <w:ind w:left="360" w:right="130"/>
        <w:rPr>
          <w:rFonts w:ascii="Arial Narrow" w:hAnsi="Arial Narrow"/>
        </w:rPr>
      </w:pPr>
      <w:r w:rsidRPr="0086121B">
        <w:rPr>
          <w:rFonts w:ascii="Arial Narrow" w:hAnsi="Arial Narrow"/>
        </w:rPr>
        <w:t xml:space="preserve">A tervezést megfelelő szakértelemmel és tapasztalattal rendelkező személyek végzik. </w:t>
      </w:r>
    </w:p>
    <w:p w:rsidR="00DC4DF7" w:rsidRPr="0086121B" w:rsidRDefault="00DC4DF7" w:rsidP="00DC4DF7">
      <w:pPr>
        <w:pStyle w:val="CM23"/>
        <w:numPr>
          <w:ilvl w:val="0"/>
          <w:numId w:val="8"/>
        </w:numPr>
        <w:spacing w:line="276" w:lineRule="atLeast"/>
        <w:ind w:left="360" w:right="380"/>
        <w:rPr>
          <w:rFonts w:ascii="Arial Narrow" w:hAnsi="Arial Narrow"/>
        </w:rPr>
      </w:pPr>
      <w:r w:rsidRPr="0086121B">
        <w:rPr>
          <w:rFonts w:ascii="Arial Narrow" w:hAnsi="Arial Narrow"/>
        </w:rPr>
        <w:t xml:space="preserve">Az építmény megvalósítása során biztosított a kellő műszaki felügyelet és a minőség ellenőrzése. </w:t>
      </w:r>
    </w:p>
    <w:p w:rsidR="00DC4DF7" w:rsidRPr="0086121B" w:rsidRDefault="00DC4DF7" w:rsidP="00DC4DF7">
      <w:pPr>
        <w:pStyle w:val="CM23"/>
        <w:numPr>
          <w:ilvl w:val="0"/>
          <w:numId w:val="8"/>
        </w:numPr>
        <w:spacing w:line="276" w:lineRule="atLeast"/>
        <w:ind w:left="360"/>
        <w:rPr>
          <w:rFonts w:ascii="Arial Narrow" w:hAnsi="Arial Narrow"/>
        </w:rPr>
      </w:pPr>
      <w:r w:rsidRPr="0086121B">
        <w:rPr>
          <w:rFonts w:ascii="Arial Narrow" w:hAnsi="Arial Narrow"/>
        </w:rPr>
        <w:t xml:space="preserve">Az építőanyagok és termékek úgy kerülnek felhasználásra, hogy azok tervezés során meghatározott és számításba vehető hatásoknak megfelelő, a jogszabályokban megadott módon igazolt műszaki specifikációkkal rendelkeznek. </w:t>
      </w:r>
    </w:p>
    <w:p w:rsidR="00DC4DF7" w:rsidRPr="0086121B" w:rsidRDefault="00DC4DF7" w:rsidP="00DC4DF7">
      <w:pPr>
        <w:pStyle w:val="CM23"/>
        <w:numPr>
          <w:ilvl w:val="0"/>
          <w:numId w:val="8"/>
        </w:numPr>
        <w:spacing w:line="276" w:lineRule="atLeast"/>
        <w:ind w:left="360"/>
        <w:rPr>
          <w:rFonts w:ascii="Arial Narrow" w:hAnsi="Arial Narrow"/>
        </w:rPr>
      </w:pPr>
      <w:r w:rsidRPr="0086121B">
        <w:rPr>
          <w:rFonts w:ascii="Arial Narrow" w:hAnsi="Arial Narrow"/>
        </w:rPr>
        <w:t xml:space="preserve">Az építmény fenntartása megfelelő színvonalú. </w:t>
      </w:r>
    </w:p>
    <w:p w:rsidR="00DC4DF7" w:rsidRPr="0086121B" w:rsidRDefault="00DC4DF7" w:rsidP="00DC4DF7">
      <w:pPr>
        <w:pStyle w:val="CM24"/>
        <w:numPr>
          <w:ilvl w:val="0"/>
          <w:numId w:val="8"/>
        </w:numPr>
        <w:spacing w:line="276" w:lineRule="atLeast"/>
        <w:ind w:left="360"/>
        <w:rPr>
          <w:rFonts w:ascii="Arial Narrow" w:hAnsi="Arial Narrow"/>
        </w:rPr>
      </w:pPr>
      <w:r w:rsidRPr="0086121B">
        <w:rPr>
          <w:rFonts w:ascii="Arial Narrow" w:hAnsi="Arial Narrow"/>
        </w:rPr>
        <w:t xml:space="preserve">Az építményt a tervezési feltételezésekkel összhangban használják. </w:t>
      </w:r>
    </w:p>
    <w:p w:rsidR="00DC4DF7" w:rsidRPr="0086121B" w:rsidRDefault="00DC4DF7" w:rsidP="00DC4DF7">
      <w:pPr>
        <w:pStyle w:val="CM24"/>
        <w:spacing w:line="276" w:lineRule="atLeast"/>
        <w:ind w:left="-2160"/>
        <w:rPr>
          <w:rFonts w:ascii="Arial Narrow" w:hAnsi="Arial Narrow"/>
        </w:rPr>
        <w:sectPr w:rsidR="00DC4DF7" w:rsidRPr="0086121B" w:rsidSect="00A03AA2">
          <w:footerReference w:type="default" r:id="rId8"/>
          <w:type w:val="continuous"/>
          <w:pgSz w:w="11900" w:h="16840"/>
          <w:pgMar w:top="1100" w:right="920" w:bottom="1135" w:left="1080" w:header="708" w:footer="708" w:gutter="0"/>
          <w:cols w:space="708"/>
          <w:noEndnote/>
        </w:sectPr>
      </w:pPr>
    </w:p>
    <w:p w:rsidR="00DC4DF7" w:rsidRPr="0086121B" w:rsidRDefault="00DC4DF7" w:rsidP="00DC4DF7">
      <w:pPr>
        <w:pStyle w:val="CM23"/>
        <w:spacing w:line="276" w:lineRule="atLeast"/>
        <w:rPr>
          <w:rFonts w:ascii="Arial Narrow" w:hAnsi="Arial Narrow"/>
          <w:b/>
          <w:bCs/>
        </w:rPr>
      </w:pPr>
      <w:r w:rsidRPr="0086121B">
        <w:rPr>
          <w:rFonts w:ascii="Arial Narrow" w:hAnsi="Arial Narrow"/>
          <w:b/>
          <w:bCs/>
        </w:rPr>
        <w:lastRenderedPageBreak/>
        <w:t>Általános jogszabályi tájékoztatás</w:t>
      </w:r>
    </w:p>
    <w:p w:rsidR="00DC4DF7" w:rsidRPr="0086121B" w:rsidRDefault="00DC4DF7" w:rsidP="00DC4DF7">
      <w:pPr>
        <w:pStyle w:val="CM23"/>
        <w:numPr>
          <w:ilvl w:val="0"/>
          <w:numId w:val="8"/>
        </w:numPr>
        <w:spacing w:line="276" w:lineRule="atLeast"/>
        <w:ind w:left="360"/>
        <w:rPr>
          <w:rFonts w:ascii="Arial Narrow" w:hAnsi="Arial Narrow"/>
        </w:rPr>
      </w:pPr>
      <w:r w:rsidRPr="0086121B">
        <w:rPr>
          <w:rFonts w:ascii="Arial Narrow" w:hAnsi="Arial Narrow"/>
        </w:rPr>
        <w:t xml:space="preserve">Az </w:t>
      </w:r>
      <w:proofErr w:type="spellStart"/>
      <w:r w:rsidRPr="0086121B">
        <w:rPr>
          <w:rFonts w:ascii="Arial Narrow" w:hAnsi="Arial Narrow"/>
        </w:rPr>
        <w:t>Étv</w:t>
      </w:r>
      <w:proofErr w:type="spellEnd"/>
      <w:r w:rsidRPr="0086121B">
        <w:rPr>
          <w:rFonts w:ascii="Arial Narrow" w:hAnsi="Arial Narrow"/>
        </w:rPr>
        <w:t>. 31.§. megadja az építményekkel kapcsolatos általános elvár</w:t>
      </w:r>
      <w:r w:rsidR="00DA06F7">
        <w:rPr>
          <w:rFonts w:ascii="Arial Narrow" w:hAnsi="Arial Narrow"/>
        </w:rPr>
        <w:t>ásokat, telepítési szempontokat.</w:t>
      </w:r>
    </w:p>
    <w:p w:rsidR="00DC4DF7" w:rsidRDefault="00DC4DF7" w:rsidP="00DC4DF7">
      <w:pPr>
        <w:pStyle w:val="CM23"/>
        <w:numPr>
          <w:ilvl w:val="0"/>
          <w:numId w:val="8"/>
        </w:numPr>
        <w:spacing w:line="276" w:lineRule="atLeast"/>
        <w:ind w:left="360"/>
        <w:rPr>
          <w:rFonts w:ascii="Arial Narrow" w:hAnsi="Arial Narrow"/>
        </w:rPr>
      </w:pPr>
      <w:r w:rsidRPr="0086121B">
        <w:rPr>
          <w:rFonts w:ascii="Arial Narrow" w:hAnsi="Arial Narrow"/>
        </w:rPr>
        <w:t>Az OTÉK 50.§. meghatározza a főbb létesítési szempontokat</w:t>
      </w:r>
      <w:r w:rsidR="00DA06F7">
        <w:rPr>
          <w:rFonts w:ascii="Arial Narrow" w:hAnsi="Arial Narrow"/>
        </w:rPr>
        <w:t>.</w:t>
      </w:r>
    </w:p>
    <w:p w:rsidR="00DA06F7" w:rsidRPr="00DA06F7" w:rsidRDefault="00DA06F7" w:rsidP="00DA06F7">
      <w:pPr>
        <w:pStyle w:val="CM23"/>
        <w:numPr>
          <w:ilvl w:val="0"/>
          <w:numId w:val="8"/>
        </w:numPr>
        <w:spacing w:line="276" w:lineRule="atLeast"/>
        <w:ind w:left="360"/>
        <w:rPr>
          <w:rFonts w:ascii="Arial Narrow" w:hAnsi="Arial Narrow"/>
        </w:rPr>
      </w:pPr>
      <w:r>
        <w:rPr>
          <w:rFonts w:ascii="Arial Narrow" w:hAnsi="Arial Narrow"/>
        </w:rPr>
        <w:t>Az MSZ 24203-2 szabvány megadja az általános iskola tervezési előírásait.</w:t>
      </w:r>
    </w:p>
    <w:p w:rsidR="00DA06F7" w:rsidRPr="00DA06F7" w:rsidRDefault="00DA06F7" w:rsidP="00DA06F7">
      <w:pPr>
        <w:pStyle w:val="Default"/>
      </w:pPr>
    </w:p>
    <w:p w:rsidR="00A03AA2" w:rsidRDefault="00A03AA2">
      <w:pPr>
        <w:rPr>
          <w:rFonts w:ascii="Arial Narrow" w:hAnsi="Arial Narrow" w:cs="Arial"/>
          <w:b/>
          <w:bCs/>
          <w:sz w:val="24"/>
          <w:szCs w:val="24"/>
        </w:rPr>
      </w:pPr>
    </w:p>
    <w:p w:rsidR="00DC4DF7" w:rsidRDefault="00DC4DF7" w:rsidP="00DC4DF7">
      <w:pPr>
        <w:pStyle w:val="CM23"/>
        <w:spacing w:line="276" w:lineRule="atLeast"/>
        <w:rPr>
          <w:rFonts w:ascii="Arial Narrow" w:hAnsi="Arial Narrow"/>
          <w:b/>
          <w:bCs/>
        </w:rPr>
      </w:pPr>
      <w:r w:rsidRPr="0086121B">
        <w:rPr>
          <w:rFonts w:ascii="Arial Narrow" w:hAnsi="Arial Narrow"/>
          <w:b/>
          <w:bCs/>
        </w:rPr>
        <w:lastRenderedPageBreak/>
        <w:t xml:space="preserve">Építtetői nyilatkozat </w:t>
      </w:r>
    </w:p>
    <w:p w:rsidR="0003660E" w:rsidRPr="0003660E" w:rsidRDefault="0003660E" w:rsidP="0003660E">
      <w:pPr>
        <w:pStyle w:val="Default"/>
      </w:pPr>
    </w:p>
    <w:p w:rsidR="00DC4DF7" w:rsidRPr="0086121B" w:rsidRDefault="00DC4DF7">
      <w:pPr>
        <w:pStyle w:val="CM23"/>
        <w:spacing w:line="416" w:lineRule="atLeast"/>
        <w:ind w:right="293" w:firstLine="708"/>
        <w:rPr>
          <w:rFonts w:ascii="Arial Narrow" w:hAnsi="Arial Narrow"/>
        </w:rPr>
      </w:pPr>
      <w:r w:rsidRPr="0086121B">
        <w:rPr>
          <w:rFonts w:ascii="Arial Narrow" w:hAnsi="Arial Narrow"/>
        </w:rPr>
        <w:t xml:space="preserve">A Tervezési programot teljes tartalmában megismertem, elfogadom és tudomásul veszem, hogy a „Feltételezések” és az „Általános jogszabályi tájékoztatás” fejezetekben leírtak szerint az épület megvalósítása és használata során a leírtak szerint járok el, a tervezői feladatkör a jogszabályokban előírtak rovására nem szűkíthető, a tervezéshez szükséges adatszolgáltatás biztosítása engem terhel. </w:t>
      </w:r>
    </w:p>
    <w:p w:rsidR="00A03AA2" w:rsidRDefault="00A03AA2" w:rsidP="00A03AA2">
      <w:pPr>
        <w:pStyle w:val="CM19"/>
        <w:spacing w:after="120" w:line="240" w:lineRule="auto"/>
        <w:rPr>
          <w:rFonts w:ascii="Arial Narrow" w:hAnsi="Arial Narrow"/>
          <w:color w:val="FF0000"/>
        </w:rPr>
      </w:pPr>
    </w:p>
    <w:p w:rsidR="00DC4DF7" w:rsidRPr="0003660E" w:rsidRDefault="00A03AA2" w:rsidP="00A03AA2">
      <w:pPr>
        <w:pStyle w:val="CM19"/>
        <w:spacing w:after="120" w:line="240" w:lineRule="auto"/>
        <w:rPr>
          <w:rFonts w:ascii="Arial Narrow" w:hAnsi="Arial Narrow"/>
        </w:rPr>
      </w:pPr>
      <w:r w:rsidRPr="0003660E">
        <w:rPr>
          <w:rFonts w:ascii="Arial Narrow" w:hAnsi="Arial Narrow"/>
        </w:rPr>
        <w:t>Ősi, 2015. március 27.</w:t>
      </w:r>
    </w:p>
    <w:p w:rsidR="00A03AA2" w:rsidRPr="00A03AA2" w:rsidRDefault="00A03AA2" w:rsidP="00A03AA2">
      <w:pPr>
        <w:pStyle w:val="Default"/>
      </w:pPr>
    </w:p>
    <w:p w:rsidR="00A03AA2" w:rsidRDefault="00A03AA2">
      <w:pPr>
        <w:pStyle w:val="CM20"/>
        <w:ind w:left="7090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Kotzó</w:t>
      </w:r>
      <w:proofErr w:type="spellEnd"/>
      <w:r>
        <w:rPr>
          <w:rFonts w:ascii="Arial Narrow" w:hAnsi="Arial Narrow"/>
          <w:i/>
        </w:rPr>
        <w:t xml:space="preserve"> László</w:t>
      </w:r>
    </w:p>
    <w:p w:rsidR="00DC4DF7" w:rsidRDefault="00A03AA2">
      <w:pPr>
        <w:pStyle w:val="CM20"/>
        <w:ind w:left="7090"/>
        <w:rPr>
          <w:rFonts w:ascii="Arial Narrow" w:hAnsi="Arial Narrow"/>
          <w:i/>
        </w:rPr>
      </w:pPr>
      <w:r w:rsidRPr="00A03AA2">
        <w:rPr>
          <w:rFonts w:ascii="Arial Narrow" w:hAnsi="Arial Narrow"/>
          <w:i/>
        </w:rPr>
        <w:t xml:space="preserve">Ősi Község </w:t>
      </w:r>
      <w:r>
        <w:rPr>
          <w:rFonts w:ascii="Arial Narrow" w:hAnsi="Arial Narrow"/>
          <w:i/>
        </w:rPr>
        <w:t>Polgármestere</w:t>
      </w:r>
    </w:p>
    <w:p w:rsidR="008D01A6" w:rsidRDefault="008D01A6" w:rsidP="008D01A6">
      <w:pPr>
        <w:pStyle w:val="Default"/>
      </w:pPr>
    </w:p>
    <w:p w:rsidR="008D01A6" w:rsidRPr="008D01A6" w:rsidRDefault="008D01A6" w:rsidP="008D01A6">
      <w:pPr>
        <w:pStyle w:val="Default"/>
        <w:sectPr w:rsidR="008D01A6" w:rsidRPr="008D01A6" w:rsidSect="00A03AA2">
          <w:type w:val="continuous"/>
          <w:pgSz w:w="11900" w:h="16840"/>
          <w:pgMar w:top="1100" w:right="820" w:bottom="1135" w:left="1060" w:header="708" w:footer="708" w:gutter="0"/>
          <w:cols w:space="708"/>
          <w:noEndnote/>
        </w:sectPr>
      </w:pPr>
    </w:p>
    <w:p w:rsidR="00DC4DF7" w:rsidRPr="0086121B" w:rsidRDefault="00DC4DF7">
      <w:pPr>
        <w:pStyle w:val="Default"/>
        <w:rPr>
          <w:rFonts w:ascii="Arial Narrow" w:hAnsi="Arial Narrow"/>
          <w:color w:val="auto"/>
        </w:rPr>
      </w:pPr>
    </w:p>
    <w:p w:rsidR="00DC4DF7" w:rsidRDefault="00DC4DF7" w:rsidP="00DC4DF7">
      <w:pPr>
        <w:pStyle w:val="CM23"/>
        <w:spacing w:line="276" w:lineRule="atLeast"/>
        <w:rPr>
          <w:rFonts w:ascii="Arial Narrow" w:hAnsi="Arial Narrow"/>
          <w:b/>
          <w:bCs/>
        </w:rPr>
      </w:pPr>
      <w:r w:rsidRPr="0086121B">
        <w:rPr>
          <w:rFonts w:ascii="Arial Narrow" w:hAnsi="Arial Narrow"/>
          <w:b/>
          <w:bCs/>
        </w:rPr>
        <w:t xml:space="preserve">Tervezői nyilatkozat </w:t>
      </w:r>
    </w:p>
    <w:p w:rsidR="0003660E" w:rsidRPr="0003660E" w:rsidRDefault="0003660E" w:rsidP="0003660E">
      <w:pPr>
        <w:pStyle w:val="Default"/>
      </w:pPr>
    </w:p>
    <w:p w:rsidR="00DC4DF7" w:rsidRPr="0086121B" w:rsidRDefault="00DC4DF7">
      <w:pPr>
        <w:pStyle w:val="CM23"/>
        <w:spacing w:line="413" w:lineRule="atLeast"/>
        <w:ind w:firstLine="708"/>
        <w:rPr>
          <w:rFonts w:ascii="Arial Narrow" w:hAnsi="Arial Narrow"/>
        </w:rPr>
      </w:pPr>
      <w:r w:rsidRPr="0086121B">
        <w:rPr>
          <w:rFonts w:ascii="Arial Narrow" w:hAnsi="Arial Narrow"/>
        </w:rPr>
        <w:t xml:space="preserve">A Tervezési programot teljes tartalmában megismertem, elfogadom és tudomásul veszem, hogy a „Feltételezések” és az „Általános jogszabályi tájékoztatás” fejezetekben leírtak szerint megfelelő szakképesítéssel és tapasztalattal rendelkezem, a tervezési feladatot a Tervezési program pontjai szerint teljesítem, a pontok szerinti megoldásokat bemutatom, dokumentálom, </w:t>
      </w:r>
      <w:proofErr w:type="gramStart"/>
      <w:r w:rsidRPr="0086121B">
        <w:rPr>
          <w:rFonts w:ascii="Arial Narrow" w:hAnsi="Arial Narrow"/>
        </w:rPr>
        <w:t>A</w:t>
      </w:r>
      <w:proofErr w:type="gramEnd"/>
      <w:r w:rsidRPr="0086121B">
        <w:rPr>
          <w:rFonts w:ascii="Arial Narrow" w:hAnsi="Arial Narrow"/>
        </w:rPr>
        <w:t xml:space="preserve"> tervezés során Építtető részére minden olyan adatot megadok, ami a szakszerű megvalósításhoz és üzemeltetéshez szükséges. </w:t>
      </w:r>
    </w:p>
    <w:p w:rsidR="00A03AA2" w:rsidRDefault="00A03AA2" w:rsidP="00A03AA2">
      <w:pPr>
        <w:pStyle w:val="CM19"/>
        <w:spacing w:after="120" w:line="240" w:lineRule="auto"/>
        <w:rPr>
          <w:rFonts w:ascii="Arial Narrow" w:hAnsi="Arial Narrow"/>
          <w:color w:val="FF0000"/>
        </w:rPr>
      </w:pPr>
    </w:p>
    <w:p w:rsidR="00DC4DF7" w:rsidRPr="00A03AA2" w:rsidRDefault="00A03AA2" w:rsidP="00A03AA2">
      <w:pPr>
        <w:pStyle w:val="CM19"/>
        <w:spacing w:after="120" w:line="240" w:lineRule="auto"/>
        <w:rPr>
          <w:rFonts w:ascii="Arial Narrow" w:hAnsi="Arial Narrow"/>
        </w:rPr>
      </w:pPr>
      <w:r w:rsidRPr="00A03AA2">
        <w:rPr>
          <w:rFonts w:ascii="Arial Narrow" w:hAnsi="Arial Narrow"/>
        </w:rPr>
        <w:t>Veszprém, 2015. március 2</w:t>
      </w:r>
      <w:r w:rsidR="007E19D9">
        <w:rPr>
          <w:rFonts w:ascii="Arial Narrow" w:hAnsi="Arial Narrow"/>
        </w:rPr>
        <w:t>7</w:t>
      </w:r>
      <w:r w:rsidRPr="00A03AA2">
        <w:rPr>
          <w:rFonts w:ascii="Arial Narrow" w:hAnsi="Arial Narrow"/>
        </w:rPr>
        <w:t>.</w:t>
      </w:r>
    </w:p>
    <w:p w:rsidR="00A03AA2" w:rsidRDefault="00BC163C">
      <w:pPr>
        <w:pStyle w:val="CM20"/>
        <w:ind w:left="709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Zalavári István, </w:t>
      </w:r>
      <w:r w:rsidR="00A03AA2">
        <w:rPr>
          <w:rFonts w:ascii="Arial Narrow" w:hAnsi="Arial Narrow"/>
          <w:i/>
        </w:rPr>
        <w:t>Szabó András</w:t>
      </w:r>
    </w:p>
    <w:p w:rsidR="00DC4DF7" w:rsidRPr="0086121B" w:rsidRDefault="00BC163C">
      <w:pPr>
        <w:pStyle w:val="CM20"/>
        <w:ind w:left="709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T</w:t>
      </w:r>
      <w:r w:rsidR="00A03AA2">
        <w:rPr>
          <w:rFonts w:ascii="Arial Narrow" w:hAnsi="Arial Narrow"/>
          <w:i/>
        </w:rPr>
        <w:t>ervező</w:t>
      </w:r>
      <w:r w:rsidR="00225C84">
        <w:rPr>
          <w:rFonts w:ascii="Arial Narrow" w:hAnsi="Arial Narrow"/>
          <w:i/>
        </w:rPr>
        <w:t>k</w:t>
      </w:r>
      <w:bookmarkStart w:id="0" w:name="_GoBack"/>
      <w:bookmarkEnd w:id="0"/>
    </w:p>
    <w:sectPr w:rsidR="00DC4DF7" w:rsidRPr="0086121B" w:rsidSect="00A03AA2">
      <w:type w:val="continuous"/>
      <w:pgSz w:w="11900" w:h="16840"/>
      <w:pgMar w:top="1100" w:right="820" w:bottom="1135" w:left="10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B5" w:rsidRDefault="00FD38B5" w:rsidP="0003660E">
      <w:pPr>
        <w:spacing w:after="0" w:line="240" w:lineRule="auto"/>
      </w:pPr>
      <w:r>
        <w:separator/>
      </w:r>
    </w:p>
  </w:endnote>
  <w:endnote w:type="continuationSeparator" w:id="0">
    <w:p w:rsidR="00FD38B5" w:rsidRDefault="00FD38B5" w:rsidP="0003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33063"/>
      <w:docPartObj>
        <w:docPartGallery w:val="Page Numbers (Bottom of Page)"/>
        <w:docPartUnique/>
      </w:docPartObj>
    </w:sdtPr>
    <w:sdtEndPr/>
    <w:sdtContent>
      <w:p w:rsidR="0003660E" w:rsidRDefault="00FD38B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C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660E" w:rsidRDefault="000366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B5" w:rsidRDefault="00FD38B5" w:rsidP="0003660E">
      <w:pPr>
        <w:spacing w:after="0" w:line="240" w:lineRule="auto"/>
      </w:pPr>
      <w:r>
        <w:separator/>
      </w:r>
    </w:p>
  </w:footnote>
  <w:footnote w:type="continuationSeparator" w:id="0">
    <w:p w:rsidR="00FD38B5" w:rsidRDefault="00FD38B5" w:rsidP="0003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DF70A"/>
    <w:multiLevelType w:val="hybridMultilevel"/>
    <w:tmpl w:val="FF94583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A0740"/>
    <w:multiLevelType w:val="hybridMultilevel"/>
    <w:tmpl w:val="CAD26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F53DC"/>
    <w:multiLevelType w:val="hybridMultilevel"/>
    <w:tmpl w:val="BECAC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92C14"/>
    <w:multiLevelType w:val="hybridMultilevel"/>
    <w:tmpl w:val="67A47B8E"/>
    <w:lvl w:ilvl="0" w:tplc="78AA7C10">
      <w:start w:val="3"/>
      <w:numFmt w:val="bullet"/>
      <w:lvlText w:val="−"/>
      <w:lvlJc w:val="left"/>
      <w:pPr>
        <w:ind w:left="1800" w:hanging="360"/>
      </w:pPr>
      <w:rPr>
        <w:rFonts w:ascii="Arial Narrow" w:eastAsiaTheme="minorEastAsia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A06A36"/>
    <w:multiLevelType w:val="hybridMultilevel"/>
    <w:tmpl w:val="4DBDDBE8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C5651F"/>
    <w:multiLevelType w:val="hybridMultilevel"/>
    <w:tmpl w:val="1B22333E"/>
    <w:lvl w:ilvl="0" w:tplc="78AA7C10">
      <w:start w:val="3"/>
      <w:numFmt w:val="bullet"/>
      <w:lvlText w:val="−"/>
      <w:lvlJc w:val="left"/>
      <w:pPr>
        <w:ind w:left="1800" w:hanging="360"/>
      </w:pPr>
      <w:rPr>
        <w:rFonts w:ascii="Arial Narrow" w:eastAsiaTheme="minorEastAsia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B671B4"/>
    <w:multiLevelType w:val="hybridMultilevel"/>
    <w:tmpl w:val="58507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9D46ED"/>
    <w:multiLevelType w:val="hybridMultilevel"/>
    <w:tmpl w:val="6C4AB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39EE"/>
    <w:multiLevelType w:val="hybridMultilevel"/>
    <w:tmpl w:val="3508CD08"/>
    <w:lvl w:ilvl="0" w:tplc="78AA7C10">
      <w:start w:val="3"/>
      <w:numFmt w:val="bullet"/>
      <w:lvlText w:val="−"/>
      <w:lvlJc w:val="left"/>
      <w:pPr>
        <w:ind w:left="1800" w:hanging="360"/>
      </w:pPr>
      <w:rPr>
        <w:rFonts w:ascii="Arial Narrow" w:eastAsiaTheme="minorEastAsia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7F26E5"/>
    <w:multiLevelType w:val="hybridMultilevel"/>
    <w:tmpl w:val="B5BC851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B00FB2"/>
    <w:multiLevelType w:val="hybridMultilevel"/>
    <w:tmpl w:val="362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219ED"/>
    <w:multiLevelType w:val="hybridMultilevel"/>
    <w:tmpl w:val="E6F25BF4"/>
    <w:lvl w:ilvl="0" w:tplc="78AA7C10">
      <w:start w:val="3"/>
      <w:numFmt w:val="bullet"/>
      <w:lvlText w:val="−"/>
      <w:lvlJc w:val="left"/>
      <w:pPr>
        <w:ind w:left="1080" w:hanging="360"/>
      </w:pPr>
      <w:rPr>
        <w:rFonts w:ascii="Arial Narrow" w:eastAsiaTheme="minorEastAsia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3B2DED"/>
    <w:multiLevelType w:val="hybridMultilevel"/>
    <w:tmpl w:val="4A889A3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940A15"/>
    <w:multiLevelType w:val="hybridMultilevel"/>
    <w:tmpl w:val="14F8C738"/>
    <w:lvl w:ilvl="0" w:tplc="040E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>
    <w:nsid w:val="71675467"/>
    <w:multiLevelType w:val="hybridMultilevel"/>
    <w:tmpl w:val="9A2CE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33DE1"/>
    <w:multiLevelType w:val="hybridMultilevel"/>
    <w:tmpl w:val="574C8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2"/>
  </w:num>
  <w:num w:numId="14">
    <w:abstractNumId w:val="1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F7"/>
    <w:rsid w:val="0003660E"/>
    <w:rsid w:val="000F6EC4"/>
    <w:rsid w:val="00143724"/>
    <w:rsid w:val="00175104"/>
    <w:rsid w:val="00225C84"/>
    <w:rsid w:val="0023626F"/>
    <w:rsid w:val="004C3CFD"/>
    <w:rsid w:val="00677AA9"/>
    <w:rsid w:val="006C05E0"/>
    <w:rsid w:val="00710FA4"/>
    <w:rsid w:val="007E11D3"/>
    <w:rsid w:val="007E19D9"/>
    <w:rsid w:val="00812787"/>
    <w:rsid w:val="0086121B"/>
    <w:rsid w:val="008D01A6"/>
    <w:rsid w:val="008E44FC"/>
    <w:rsid w:val="00A03AA2"/>
    <w:rsid w:val="00BC163C"/>
    <w:rsid w:val="00C06E57"/>
    <w:rsid w:val="00D50DC9"/>
    <w:rsid w:val="00DA06F7"/>
    <w:rsid w:val="00DC4DF7"/>
    <w:rsid w:val="00E14480"/>
    <w:rsid w:val="00E626E2"/>
    <w:rsid w:val="00E666E6"/>
    <w:rsid w:val="00FD314A"/>
    <w:rsid w:val="00FD38B5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77A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7AA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677AA9"/>
    <w:pPr>
      <w:spacing w:after="26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77AA9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77AA9"/>
    <w:pPr>
      <w:spacing w:line="27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677AA9"/>
    <w:pPr>
      <w:spacing w:after="220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677AA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677AA9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77AA9"/>
    <w:pPr>
      <w:spacing w:line="23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77AA9"/>
    <w:pPr>
      <w:spacing w:line="231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677AA9"/>
    <w:pPr>
      <w:spacing w:after="128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677AA9"/>
    <w:pPr>
      <w:spacing w:after="518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677AA9"/>
    <w:pPr>
      <w:spacing w:after="778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677AA9"/>
    <w:pPr>
      <w:spacing w:line="41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77AA9"/>
    <w:pPr>
      <w:spacing w:line="416" w:lineRule="atLeast"/>
    </w:pPr>
    <w:rPr>
      <w:color w:val="auto"/>
    </w:rPr>
  </w:style>
  <w:style w:type="paragraph" w:styleId="Listaszerbekezds">
    <w:name w:val="List Paragraph"/>
    <w:basedOn w:val="Norml"/>
    <w:uiPriority w:val="34"/>
    <w:qFormat/>
    <w:rsid w:val="00DC4DF7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03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3660E"/>
  </w:style>
  <w:style w:type="paragraph" w:styleId="llb">
    <w:name w:val="footer"/>
    <w:basedOn w:val="Norml"/>
    <w:link w:val="llbChar"/>
    <w:uiPriority w:val="99"/>
    <w:unhideWhenUsed/>
    <w:rsid w:val="0003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6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77A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7AA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677AA9"/>
    <w:pPr>
      <w:spacing w:after="26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77AA9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77AA9"/>
    <w:pPr>
      <w:spacing w:line="27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677AA9"/>
    <w:pPr>
      <w:spacing w:after="220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677AA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677AA9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77AA9"/>
    <w:pPr>
      <w:spacing w:line="23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77AA9"/>
    <w:pPr>
      <w:spacing w:line="231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677AA9"/>
    <w:pPr>
      <w:spacing w:after="128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677AA9"/>
    <w:pPr>
      <w:spacing w:after="518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77AA9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677AA9"/>
    <w:pPr>
      <w:spacing w:after="778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677AA9"/>
    <w:pPr>
      <w:spacing w:line="41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77AA9"/>
    <w:pPr>
      <w:spacing w:line="416" w:lineRule="atLeast"/>
    </w:pPr>
    <w:rPr>
      <w:color w:val="auto"/>
    </w:rPr>
  </w:style>
  <w:style w:type="paragraph" w:styleId="Listaszerbekezds">
    <w:name w:val="List Paragraph"/>
    <w:basedOn w:val="Norml"/>
    <w:uiPriority w:val="34"/>
    <w:qFormat/>
    <w:rsid w:val="00DC4DF7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03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3660E"/>
  </w:style>
  <w:style w:type="paragraph" w:styleId="llb">
    <w:name w:val="footer"/>
    <w:basedOn w:val="Norml"/>
    <w:link w:val="llbChar"/>
    <w:uiPriority w:val="99"/>
    <w:unhideWhenUsed/>
    <w:rsid w:val="0003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Tervezési program_01_13_03_20</vt:lpstr>
    </vt:vector>
  </TitlesOfParts>
  <Company>Microsoft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Tervezési program_01_13_03_20</dc:title>
  <dc:creator>Ulrich Tamás</dc:creator>
  <cp:lastModifiedBy>User</cp:lastModifiedBy>
  <cp:revision>2</cp:revision>
  <dcterms:created xsi:type="dcterms:W3CDTF">2015-03-31T15:14:00Z</dcterms:created>
  <dcterms:modified xsi:type="dcterms:W3CDTF">2015-03-31T15:14:00Z</dcterms:modified>
</cp:coreProperties>
</file>